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Instruções para Depósito de Projeto para Exame de Pré-Banca ou  Exame de Qualificação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Depósito para Exame de Pré-Banca (Mestrado)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Material necessário: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-Formulário de depósito disponível em: </w:t>
      </w:r>
      <w:r>
        <w:fldChar w:fldCharType="begin"/>
      </w:r>
      <w:r>
        <w:instrText xml:space="preserve"> HYPERLINK "http://www.ccsa.ufpb.br/ppgcc/contents/documentos/formulario-de-cadastramento-de-exame-de-pre-banca.docx/view"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http://www.ccsa.ufpb.br/ppgcc/contents/documentos/formulario-de-cadastramento-de-exame-de-pre-banca.docx/view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- 1 Exemplar impresso encadernado em espiral do projeto de dissertação;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- 1 Exemplar digital da tese nas versões DOC e PDF;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  <w:lang w:eastAsia="pt-BR"/>
        </w:rPr>
        <w:t>Instruções sobre a composição da banca examinadora: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A Banca de Defesa do Exame de Pré-Banca será composta pelo Presidente, seguido de dois 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val="en-US" w:eastAsia="pt-BR"/>
        </w:rPr>
        <w:t>membros titulares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, sendo pelo menos um externo ao PPGCC,  e um suplente.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Depósito para Exame de Qualificação (Doutorado):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necessário: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  <w:t>-Formulário de depósito disponível em: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"http://www.ccsa.ufpb.br/ppgcc/contents/documentos/formulario-de-cadastramento-de-defesa-de-tese.docx/view"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1155CC"/>
          <w:sz w:val="24"/>
          <w:szCs w:val="24"/>
          <w:u w:val="single"/>
          <w:lang w:eastAsia="pt-BR"/>
        </w:rPr>
        <w:t>http://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"http://www.ccsa.ufpb.br/ppgcc/contents/documentos/formulario-de-cadastramento-para-exame-de-qualificacao-de-projeto-de-tese.docx/view"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sz w:val="24"/>
          <w:szCs w:val="24"/>
        </w:rPr>
        <w:t>http://www.ccsa.ufpb.br/ppgcc/contents/documentos/formulario-de-cadastramento-para-exame-de-qualificacao-de-projeto-de-tese.docx/view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  <w:t>;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  <w:t>- 1 Exemplar impresso encadernado em espiral do projeto de tese;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  <w:t>- 1 Exemplar digital da tese nas versões DOC e PDF;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222222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I</w:t>
      </w:r>
      <w:r>
        <w:rPr>
          <w:rFonts w:ascii="Times New Roman" w:hAnsi="Times New Roman" w:eastAsia="Times New Roman" w:cs="Times New Roman"/>
          <w:b/>
          <w:color w:val="222222"/>
          <w:sz w:val="24"/>
          <w:szCs w:val="24"/>
          <w:lang w:eastAsia="pt-BR"/>
        </w:rPr>
        <w:t>nstruções sobre a composição da banca examinadora: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 xml:space="preserve">A Banca de Defesa do Exame de Qualificação  será composta pelo Presidente, seguido de quatro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val="en-US" w:eastAsia="pt-BR"/>
        </w:rPr>
        <w:t>membros titulares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, sendo pelo menos dois externos ao PPGCC, um deles sendo necessariamente externo à UFPB, e dois suplentes, pelo menos 1 externo ao PPGCC.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Em ambos os casos,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  <w:t>o depósito  deverá feito pelo menos  1 mês antes antes da defesa.</w:t>
      </w:r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2"/>
        <w:szCs w:val="22"/>
      </w:rPr>
      <w:t>UNIVERSIDADE FEDERAL DA PARAÍBA – UFPB</w:t>
    </w:r>
  </w:p>
  <w:p>
    <w:pPr>
      <w:pStyle w:val="2"/>
      <w:tabs>
        <w:tab w:val="left" w:pos="0"/>
        <w:tab w:val="clear" w:pos="8504"/>
      </w:tabs>
      <w:ind w:left="2410"/>
      <w:jc w:val="center"/>
      <w:rPr>
        <w:rFonts w:ascii="Palatino Linotype" w:hAnsi="Palatino Linotype"/>
      </w:rPr>
    </w:pPr>
    <w:r>
      <w:rPr>
        <w:rFonts w:ascii="Palatino Linotype" w:hAnsi="Palatino Linotype"/>
        <w:b/>
        <w:sz w:val="20"/>
      </w:rPr>
      <w:t>PROGRAMA DE PÓS-GRADUAÇÃO EM CIÊNCIAS CONTÁBEIS – PPGCC</w:t>
    </w:r>
  </w:p>
  <w:p>
    <w:pPr>
      <w:pStyle w:val="2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36195</wp:posOffset>
              </wp:positionV>
              <wp:extent cx="6155690" cy="0"/>
              <wp:effectExtent l="0" t="0" r="16510" b="19050"/>
              <wp:wrapNone/>
              <wp:docPr id="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o:spt="20" style="position:absolute;left:0pt;margin-left:-4.2pt;margin-top:2.85pt;height:0pt;width:484.7pt;z-index:251659264;mso-width-relative:page;mso-height-relative:page;" filled="f" stroked="t" coordsize="21600,21600" o:gfxdata="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X5fadYAAAAGAQAADwAAAAAAAAABACAAAAAiAAAAZHJzL2Rvd25yZXYueG1sUEsBAhQAFAAA&#10;AAgAh07iQFsU5eO4AQAAZwMAAA4AAAAAAAAAAQAgAAAAJQEAAGRycy9lMm9Eb2MueG1sUEsFBgAA&#10;AAAGAAYAWQEAAE8FAAAAAA==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E1"/>
    <w:rsid w:val="00020FFC"/>
    <w:rsid w:val="001223BF"/>
    <w:rsid w:val="001B5B5A"/>
    <w:rsid w:val="00216E00"/>
    <w:rsid w:val="00250266"/>
    <w:rsid w:val="00253234"/>
    <w:rsid w:val="003220E1"/>
    <w:rsid w:val="0033142D"/>
    <w:rsid w:val="003464AD"/>
    <w:rsid w:val="003B6347"/>
    <w:rsid w:val="003D6E84"/>
    <w:rsid w:val="0040261E"/>
    <w:rsid w:val="0044564C"/>
    <w:rsid w:val="004B6D7C"/>
    <w:rsid w:val="0054796B"/>
    <w:rsid w:val="00554E4B"/>
    <w:rsid w:val="006012A1"/>
    <w:rsid w:val="00610645"/>
    <w:rsid w:val="006374A4"/>
    <w:rsid w:val="006B07A0"/>
    <w:rsid w:val="007A4CE4"/>
    <w:rsid w:val="007D56CD"/>
    <w:rsid w:val="0082751B"/>
    <w:rsid w:val="008413D4"/>
    <w:rsid w:val="00892880"/>
    <w:rsid w:val="008E13F9"/>
    <w:rsid w:val="008E1858"/>
    <w:rsid w:val="0095087B"/>
    <w:rsid w:val="00962684"/>
    <w:rsid w:val="00966554"/>
    <w:rsid w:val="009A05F9"/>
    <w:rsid w:val="009B6496"/>
    <w:rsid w:val="00A3179D"/>
    <w:rsid w:val="00A60B71"/>
    <w:rsid w:val="00A61EF4"/>
    <w:rsid w:val="00AB3DC4"/>
    <w:rsid w:val="00B271BD"/>
    <w:rsid w:val="00B36992"/>
    <w:rsid w:val="00BA4147"/>
    <w:rsid w:val="00C2644F"/>
    <w:rsid w:val="00C4020D"/>
    <w:rsid w:val="00C57FC3"/>
    <w:rsid w:val="00C9004D"/>
    <w:rsid w:val="00CC45AD"/>
    <w:rsid w:val="00CE0E70"/>
    <w:rsid w:val="00D81356"/>
    <w:rsid w:val="00DD0CD8"/>
    <w:rsid w:val="00DE3B06"/>
    <w:rsid w:val="00E6780B"/>
    <w:rsid w:val="00E7451E"/>
    <w:rsid w:val="00EB31C8"/>
    <w:rsid w:val="00EB68FB"/>
    <w:rsid w:val="00F11057"/>
    <w:rsid w:val="00F53DCE"/>
    <w:rsid w:val="00F75F91"/>
    <w:rsid w:val="00F8436F"/>
    <w:rsid w:val="00F91470"/>
    <w:rsid w:val="00FE5CAF"/>
    <w:rsid w:val="5F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Cabeçalho Carácter"/>
    <w:basedOn w:val="4"/>
    <w:link w:val="2"/>
    <w:uiPriority w:val="99"/>
  </w:style>
  <w:style w:type="character" w:customStyle="1" w:styleId="8">
    <w:name w:val="Rodapé Carácter"/>
    <w:basedOn w:val="4"/>
    <w:link w:val="3"/>
    <w:uiPriority w:val="99"/>
  </w:style>
  <w:style w:type="paragraph" w:customStyle="1" w:styleId="9">
    <w:name w:val="c1"/>
    <w:basedOn w:val="1"/>
    <w:uiPriority w:val="99"/>
    <w:pPr>
      <w:widowControl w:val="0"/>
      <w:spacing w:line="240" w:lineRule="atLeast"/>
      <w:jc w:val="center"/>
    </w:pPr>
    <w:rPr>
      <w:rFonts w:ascii="Times New Roman" w:hAnsi="Times New Roman" w:eastAsia="SimSu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281</Words>
  <Characters>1521</Characters>
  <Lines>12</Lines>
  <Paragraphs>3</Paragraphs>
  <TotalTime>17</TotalTime>
  <ScaleCrop>false</ScaleCrop>
  <LinksUpToDate>false</LinksUpToDate>
  <CharactersWithSpaces>1799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2019-03-26T14:10:00Z</dcterms:created>
  <dc:creator>Wilma</dc:creator>
  <cp:lastModifiedBy>Usuário</cp:lastModifiedBy>
  <cp:lastPrinted>2018-11-01T12:58:00Z</cp:lastPrinted>
  <dcterms:modified xsi:type="dcterms:W3CDTF">2019-03-27T09:51:54Z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