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DFA" w:rsidRPr="003A28CA" w:rsidRDefault="00B25DFA" w:rsidP="008D5F22">
      <w:pPr>
        <w:spacing w:line="360" w:lineRule="auto"/>
        <w:jc w:val="center"/>
        <w:outlineLvl w:val="0"/>
        <w:rPr>
          <w:rFonts w:eastAsia="Arial"/>
          <w:color w:val="auto"/>
        </w:rPr>
      </w:pPr>
      <w:bookmarkStart w:id="0" w:name="_Toc466047554"/>
      <w:bookmarkStart w:id="1" w:name="_Toc325714998"/>
      <w:bookmarkStart w:id="2" w:name="_Toc325715408"/>
      <w:bookmarkStart w:id="3" w:name="_Toc325882318"/>
      <w:bookmarkStart w:id="4" w:name="_Toc325980416"/>
      <w:bookmarkStart w:id="5" w:name="_Toc325987051"/>
      <w:r w:rsidRPr="003A28CA">
        <w:rPr>
          <w:noProof/>
          <w:color w:val="auto"/>
        </w:rPr>
        <w:drawing>
          <wp:anchor distT="0" distB="0" distL="114300" distR="114300" simplePos="0" relativeHeight="251652096" behindDoc="0" locked="0" layoutInCell="1" allowOverlap="1">
            <wp:simplePos x="0" y="0"/>
            <wp:positionH relativeFrom="margin">
              <wp:posOffset>2228850</wp:posOffset>
            </wp:positionH>
            <wp:positionV relativeFrom="paragraph">
              <wp:posOffset>-589915</wp:posOffset>
            </wp:positionV>
            <wp:extent cx="746125" cy="1085850"/>
            <wp:effectExtent l="0" t="0" r="0" b="0"/>
            <wp:wrapSquare wrapText="bothSides"/>
            <wp:docPr id="1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46125" cy="1085850"/>
                    </a:xfrm>
                    <a:prstGeom prst="rect">
                      <a:avLst/>
                    </a:prstGeom>
                    <a:noFill/>
                  </pic:spPr>
                </pic:pic>
              </a:graphicData>
            </a:graphic>
          </wp:anchor>
        </w:drawing>
      </w:r>
      <w:bookmarkEnd w:id="0"/>
    </w:p>
    <w:p w:rsidR="00B25DFA" w:rsidRPr="003A28CA" w:rsidRDefault="00B25DFA" w:rsidP="008D5F22">
      <w:pPr>
        <w:spacing w:line="360" w:lineRule="auto"/>
        <w:jc w:val="center"/>
        <w:outlineLvl w:val="0"/>
        <w:rPr>
          <w:rFonts w:eastAsia="Arial"/>
          <w:color w:val="auto"/>
        </w:rPr>
      </w:pPr>
    </w:p>
    <w:p w:rsidR="008D5F22" w:rsidRPr="003A28CA" w:rsidRDefault="008D5F22" w:rsidP="00B25DFA">
      <w:pPr>
        <w:spacing w:line="360" w:lineRule="auto"/>
        <w:jc w:val="center"/>
        <w:outlineLvl w:val="0"/>
        <w:rPr>
          <w:rFonts w:eastAsia="Arial"/>
          <w:color w:val="auto"/>
        </w:rPr>
      </w:pPr>
      <w:bookmarkStart w:id="6" w:name="_Toc466047555"/>
      <w:r w:rsidRPr="003A28CA">
        <w:rPr>
          <w:rFonts w:eastAsia="Arial"/>
          <w:color w:val="auto"/>
        </w:rPr>
        <w:t>UNIVERSIDADE FEDERAL DA PARAÍBA</w:t>
      </w:r>
      <w:bookmarkEnd w:id="1"/>
      <w:bookmarkEnd w:id="2"/>
      <w:bookmarkEnd w:id="3"/>
      <w:bookmarkEnd w:id="4"/>
      <w:bookmarkEnd w:id="5"/>
      <w:bookmarkEnd w:id="6"/>
    </w:p>
    <w:p w:rsidR="008D5F22" w:rsidRPr="003A28CA" w:rsidRDefault="008D5F22" w:rsidP="008D5F22">
      <w:pPr>
        <w:spacing w:line="360" w:lineRule="auto"/>
        <w:jc w:val="center"/>
        <w:outlineLvl w:val="0"/>
        <w:rPr>
          <w:rFonts w:eastAsia="Arial"/>
          <w:color w:val="auto"/>
        </w:rPr>
      </w:pPr>
      <w:bookmarkStart w:id="7" w:name="_Toc325714999"/>
      <w:bookmarkStart w:id="8" w:name="_Toc325715409"/>
      <w:bookmarkStart w:id="9" w:name="_Toc325882319"/>
      <w:bookmarkStart w:id="10" w:name="_Toc325980417"/>
      <w:bookmarkStart w:id="11" w:name="_Toc325987052"/>
      <w:bookmarkStart w:id="12" w:name="_Toc466047556"/>
      <w:r w:rsidRPr="003A28CA">
        <w:rPr>
          <w:rFonts w:eastAsia="Arial"/>
          <w:color w:val="auto"/>
        </w:rPr>
        <w:t>CENTRO DE CIÊNCIAS EXATAS E DA NATUREZA</w:t>
      </w:r>
      <w:bookmarkEnd w:id="7"/>
      <w:bookmarkEnd w:id="8"/>
      <w:bookmarkEnd w:id="9"/>
      <w:bookmarkEnd w:id="10"/>
      <w:bookmarkEnd w:id="11"/>
      <w:bookmarkEnd w:id="12"/>
    </w:p>
    <w:p w:rsidR="008D5F22" w:rsidRPr="003A28CA" w:rsidRDefault="00B25DFA" w:rsidP="008D5F22">
      <w:pPr>
        <w:spacing w:line="360" w:lineRule="auto"/>
        <w:jc w:val="center"/>
        <w:outlineLvl w:val="0"/>
        <w:rPr>
          <w:rFonts w:eastAsia="Arial"/>
          <w:color w:val="auto"/>
        </w:rPr>
      </w:pPr>
      <w:bookmarkStart w:id="13" w:name="_Toc466047557"/>
      <w:r w:rsidRPr="003A28CA">
        <w:rPr>
          <w:rFonts w:eastAsia="Arial"/>
          <w:color w:val="auto"/>
        </w:rPr>
        <w:t>CURSO DE BACHARELADO EM CIÊNCIAS BIOLÓGICAS</w:t>
      </w:r>
      <w:bookmarkEnd w:id="13"/>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both"/>
        <w:rPr>
          <w:rFonts w:eastAsia="Arial"/>
          <w:color w:val="auto"/>
        </w:rPr>
      </w:pPr>
    </w:p>
    <w:p w:rsidR="000771C8" w:rsidRPr="003A28CA" w:rsidRDefault="000771C8" w:rsidP="000771C8">
      <w:pPr>
        <w:spacing w:line="360" w:lineRule="auto"/>
        <w:jc w:val="both"/>
        <w:rPr>
          <w:rFonts w:eastAsia="Arial"/>
          <w:color w:val="auto"/>
        </w:rPr>
      </w:pPr>
    </w:p>
    <w:p w:rsidR="000771C8" w:rsidRPr="003A28CA" w:rsidRDefault="00B1254E" w:rsidP="00B1254E">
      <w:pPr>
        <w:spacing w:line="360" w:lineRule="auto"/>
        <w:jc w:val="center"/>
        <w:rPr>
          <w:b/>
          <w:color w:val="auto"/>
          <w:sz w:val="32"/>
          <w:szCs w:val="32"/>
        </w:rPr>
      </w:pPr>
      <w:r w:rsidRPr="003A28CA">
        <w:rPr>
          <w:b/>
          <w:i/>
          <w:color w:val="auto"/>
          <w:sz w:val="32"/>
          <w:szCs w:val="32"/>
        </w:rPr>
        <w:t>Chlorophyllum</w:t>
      </w:r>
      <w:r w:rsidRPr="003A28CA">
        <w:rPr>
          <w:b/>
          <w:color w:val="auto"/>
          <w:sz w:val="32"/>
          <w:szCs w:val="32"/>
        </w:rPr>
        <w:t xml:space="preserve"> e </w:t>
      </w:r>
      <w:r w:rsidRPr="003A28CA">
        <w:rPr>
          <w:b/>
          <w:i/>
          <w:color w:val="auto"/>
          <w:sz w:val="32"/>
          <w:szCs w:val="32"/>
        </w:rPr>
        <w:t>Leucoagaricus</w:t>
      </w:r>
      <w:r w:rsidRPr="003A28CA">
        <w:rPr>
          <w:b/>
          <w:color w:val="auto"/>
          <w:sz w:val="32"/>
          <w:szCs w:val="32"/>
        </w:rPr>
        <w:t xml:space="preserve"> (Agaricaceae, Basidiomycota) em </w:t>
      </w:r>
      <w:r w:rsidR="00F6226D" w:rsidRPr="003A28CA">
        <w:rPr>
          <w:b/>
          <w:color w:val="auto"/>
          <w:sz w:val="32"/>
          <w:szCs w:val="32"/>
        </w:rPr>
        <w:t>áreas</w:t>
      </w:r>
      <w:r w:rsidRPr="003A28CA">
        <w:rPr>
          <w:b/>
          <w:color w:val="auto"/>
          <w:sz w:val="32"/>
          <w:szCs w:val="32"/>
        </w:rPr>
        <w:t xml:space="preserve"> de Mata Atlântica da Paraíba</w:t>
      </w:r>
    </w:p>
    <w:p w:rsidR="008D5F22" w:rsidRPr="003A28CA" w:rsidRDefault="008D5F22" w:rsidP="008D5F22">
      <w:pPr>
        <w:jc w:val="both"/>
        <w:rPr>
          <w:b/>
          <w:bCs/>
          <w:color w:val="auto"/>
          <w:sz w:val="28"/>
          <w:szCs w:val="28"/>
        </w:rPr>
      </w:pPr>
    </w:p>
    <w:p w:rsidR="008D5F22" w:rsidRPr="003A28CA" w:rsidRDefault="008D5F22" w:rsidP="008D5F22">
      <w:pPr>
        <w:spacing w:line="360" w:lineRule="auto"/>
        <w:jc w:val="center"/>
        <w:rPr>
          <w:b/>
          <w:bCs/>
          <w:color w:val="auto"/>
          <w:sz w:val="28"/>
          <w:szCs w:val="28"/>
        </w:rPr>
      </w:pPr>
    </w:p>
    <w:p w:rsidR="008D5F22" w:rsidRPr="003A28CA" w:rsidRDefault="008D5F22" w:rsidP="008D5F22">
      <w:pPr>
        <w:spacing w:line="360" w:lineRule="auto"/>
        <w:jc w:val="center"/>
        <w:rPr>
          <w:b/>
          <w:bCs/>
          <w:color w:val="auto"/>
          <w:sz w:val="28"/>
          <w:szCs w:val="28"/>
        </w:rPr>
      </w:pPr>
    </w:p>
    <w:p w:rsidR="008D5F22" w:rsidRPr="003A28CA" w:rsidRDefault="008D5F22" w:rsidP="008D5F22">
      <w:pPr>
        <w:spacing w:line="360" w:lineRule="auto"/>
        <w:jc w:val="center"/>
        <w:rPr>
          <w:b/>
          <w:bCs/>
          <w:color w:val="auto"/>
          <w:sz w:val="28"/>
          <w:szCs w:val="28"/>
        </w:rPr>
      </w:pPr>
    </w:p>
    <w:p w:rsidR="00B25DFA" w:rsidRPr="003A28CA" w:rsidRDefault="00B25DFA" w:rsidP="00B25DFA">
      <w:pPr>
        <w:spacing w:line="360" w:lineRule="auto"/>
        <w:jc w:val="center"/>
        <w:outlineLvl w:val="0"/>
        <w:rPr>
          <w:rFonts w:eastAsia="Arial"/>
          <w:color w:val="auto"/>
        </w:rPr>
      </w:pPr>
      <w:bookmarkStart w:id="14" w:name="_Toc466047558"/>
      <w:r w:rsidRPr="003A28CA">
        <w:rPr>
          <w:rFonts w:eastAsia="Arial"/>
          <w:color w:val="auto"/>
        </w:rPr>
        <w:t>MABERIERY TAYHANY SILVA VIEIRA</w:t>
      </w:r>
      <w:bookmarkEnd w:id="14"/>
    </w:p>
    <w:p w:rsidR="008D5F22" w:rsidRPr="003A28CA" w:rsidRDefault="008D5F22" w:rsidP="008D5F22">
      <w:pPr>
        <w:spacing w:line="360" w:lineRule="auto"/>
        <w:jc w:val="center"/>
        <w:rPr>
          <w:b/>
          <w:bCs/>
          <w:color w:val="auto"/>
          <w:sz w:val="28"/>
          <w:szCs w:val="28"/>
        </w:rPr>
      </w:pPr>
    </w:p>
    <w:p w:rsidR="008D5F22" w:rsidRPr="003A28CA" w:rsidRDefault="008D5F22" w:rsidP="008D5F22">
      <w:pPr>
        <w:spacing w:line="360" w:lineRule="auto"/>
        <w:jc w:val="center"/>
        <w:rPr>
          <w:b/>
          <w:bCs/>
          <w:color w:val="auto"/>
          <w:sz w:val="28"/>
          <w:szCs w:val="28"/>
        </w:rPr>
      </w:pPr>
    </w:p>
    <w:p w:rsidR="00B1254E" w:rsidRPr="003A28CA" w:rsidRDefault="00B1254E" w:rsidP="00B1254E">
      <w:pPr>
        <w:spacing w:line="360" w:lineRule="auto"/>
        <w:jc w:val="center"/>
        <w:rPr>
          <w:rFonts w:eastAsia="Arial"/>
          <w:color w:val="auto"/>
        </w:rPr>
      </w:pPr>
      <w:r w:rsidRPr="003A28CA">
        <w:rPr>
          <w:rFonts w:eastAsia="Arial"/>
          <w:color w:val="auto"/>
        </w:rPr>
        <w:t xml:space="preserve">Profº. Dr. Felipe Wartchow </w:t>
      </w:r>
    </w:p>
    <w:p w:rsidR="00B1254E" w:rsidRPr="003A28CA" w:rsidRDefault="00B1254E" w:rsidP="00B1254E">
      <w:pPr>
        <w:spacing w:line="360" w:lineRule="auto"/>
        <w:jc w:val="center"/>
        <w:rPr>
          <w:rFonts w:eastAsia="Arial"/>
          <w:color w:val="auto"/>
        </w:rPr>
      </w:pPr>
      <w:r w:rsidRPr="003A28CA">
        <w:rPr>
          <w:rFonts w:eastAsia="Arial"/>
          <w:color w:val="auto"/>
        </w:rPr>
        <w:t>ORIENTADOR</w:t>
      </w:r>
    </w:p>
    <w:p w:rsidR="00D3565C" w:rsidRPr="003A28CA" w:rsidRDefault="00D3565C" w:rsidP="008D5F22">
      <w:pPr>
        <w:spacing w:line="360" w:lineRule="auto"/>
        <w:jc w:val="center"/>
        <w:rPr>
          <w:b/>
          <w:bCs/>
          <w:color w:val="auto"/>
          <w:sz w:val="28"/>
          <w:szCs w:val="28"/>
        </w:rPr>
      </w:pPr>
    </w:p>
    <w:p w:rsidR="00D3565C" w:rsidRPr="003A28CA" w:rsidRDefault="00D3565C" w:rsidP="008D5F22">
      <w:pPr>
        <w:spacing w:line="360" w:lineRule="auto"/>
        <w:jc w:val="center"/>
        <w:rPr>
          <w:b/>
          <w:bCs/>
          <w:color w:val="auto"/>
          <w:sz w:val="28"/>
          <w:szCs w:val="28"/>
        </w:rPr>
      </w:pPr>
    </w:p>
    <w:p w:rsidR="008D5F22" w:rsidRPr="003A28CA" w:rsidRDefault="008D5F22" w:rsidP="008D5F22">
      <w:pPr>
        <w:spacing w:line="360" w:lineRule="auto"/>
        <w:jc w:val="center"/>
        <w:rPr>
          <w:b/>
          <w:bCs/>
          <w:color w:val="auto"/>
          <w:sz w:val="28"/>
          <w:szCs w:val="28"/>
        </w:rPr>
      </w:pPr>
    </w:p>
    <w:p w:rsidR="008D5F22" w:rsidRPr="003A28CA" w:rsidRDefault="008D5F22" w:rsidP="008D5F22">
      <w:pPr>
        <w:spacing w:line="360" w:lineRule="auto"/>
        <w:jc w:val="center"/>
        <w:outlineLvl w:val="0"/>
        <w:rPr>
          <w:rFonts w:eastAsia="Arial"/>
          <w:color w:val="auto"/>
        </w:rPr>
      </w:pPr>
      <w:bookmarkStart w:id="15" w:name="_Toc325715003"/>
      <w:bookmarkStart w:id="16" w:name="_Toc325715413"/>
      <w:bookmarkStart w:id="17" w:name="_Toc325882323"/>
      <w:bookmarkStart w:id="18" w:name="_Toc325980421"/>
      <w:bookmarkStart w:id="19" w:name="_Toc325987056"/>
      <w:bookmarkStart w:id="20" w:name="_Toc466047559"/>
      <w:r w:rsidRPr="003A28CA">
        <w:rPr>
          <w:rFonts w:eastAsia="Arial"/>
          <w:color w:val="auto"/>
        </w:rPr>
        <w:t>João Pessoa – Paraíba</w:t>
      </w:r>
      <w:bookmarkEnd w:id="15"/>
      <w:bookmarkEnd w:id="16"/>
      <w:bookmarkEnd w:id="17"/>
      <w:bookmarkEnd w:id="18"/>
      <w:bookmarkEnd w:id="19"/>
      <w:bookmarkEnd w:id="20"/>
    </w:p>
    <w:p w:rsidR="008D5F22" w:rsidRPr="003A28CA" w:rsidRDefault="00BD12F5" w:rsidP="00F17406">
      <w:pPr>
        <w:jc w:val="center"/>
        <w:rPr>
          <w:rFonts w:eastAsia="Arial"/>
          <w:color w:val="auto"/>
        </w:rPr>
      </w:pPr>
      <w:r w:rsidRPr="003A28CA">
        <w:rPr>
          <w:rFonts w:eastAsia="Arial"/>
          <w:color w:val="auto"/>
        </w:rPr>
        <w:t>2016</w:t>
      </w:r>
    </w:p>
    <w:p w:rsidR="008D5F22" w:rsidRPr="003A28CA" w:rsidRDefault="008D5F22" w:rsidP="008D5F22">
      <w:pPr>
        <w:spacing w:line="360" w:lineRule="auto"/>
        <w:jc w:val="center"/>
        <w:outlineLvl w:val="0"/>
        <w:rPr>
          <w:color w:val="auto"/>
        </w:rPr>
      </w:pPr>
      <w:r w:rsidRPr="003A28CA">
        <w:rPr>
          <w:rFonts w:eastAsia="Arial"/>
          <w:color w:val="auto"/>
        </w:rPr>
        <w:br w:type="page"/>
      </w:r>
      <w:bookmarkStart w:id="21" w:name="_Toc325715004"/>
      <w:bookmarkStart w:id="22" w:name="_Toc325715414"/>
      <w:bookmarkStart w:id="23" w:name="_Toc325882324"/>
      <w:bookmarkStart w:id="24" w:name="_Toc325980422"/>
      <w:bookmarkStart w:id="25" w:name="_Toc325987057"/>
      <w:bookmarkStart w:id="26" w:name="_Toc466047560"/>
      <w:r w:rsidRPr="003A28CA">
        <w:rPr>
          <w:rFonts w:eastAsia="Arial"/>
          <w:color w:val="auto"/>
        </w:rPr>
        <w:lastRenderedPageBreak/>
        <w:t>UNIVERSIDADE FEDERAL DA PARAÍBA</w:t>
      </w:r>
      <w:r w:rsidRPr="003A28CA">
        <w:rPr>
          <w:noProof/>
          <w:color w:val="auto"/>
        </w:rPr>
        <w:drawing>
          <wp:anchor distT="0" distB="0" distL="114300" distR="114300" simplePos="0" relativeHeight="251653120" behindDoc="0" locked="0" layoutInCell="1" allowOverlap="1">
            <wp:simplePos x="0" y="0"/>
            <wp:positionH relativeFrom="margin">
              <wp:posOffset>-228600</wp:posOffset>
            </wp:positionH>
            <wp:positionV relativeFrom="paragraph">
              <wp:posOffset>-93345</wp:posOffset>
            </wp:positionV>
            <wp:extent cx="746125" cy="1085850"/>
            <wp:effectExtent l="19050" t="0" r="0" b="0"/>
            <wp:wrapSquare wrapText="bothSides"/>
            <wp:docPr id="1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46125" cy="1085850"/>
                    </a:xfrm>
                    <a:prstGeom prst="rect">
                      <a:avLst/>
                    </a:prstGeom>
                    <a:noFill/>
                  </pic:spPr>
                </pic:pic>
              </a:graphicData>
            </a:graphic>
          </wp:anchor>
        </w:drawing>
      </w:r>
      <w:bookmarkEnd w:id="21"/>
      <w:bookmarkEnd w:id="22"/>
      <w:bookmarkEnd w:id="23"/>
      <w:bookmarkEnd w:id="24"/>
      <w:bookmarkEnd w:id="25"/>
      <w:bookmarkEnd w:id="26"/>
    </w:p>
    <w:p w:rsidR="008D5F22" w:rsidRPr="003A28CA" w:rsidRDefault="008D5F22" w:rsidP="008D5F22">
      <w:pPr>
        <w:spacing w:line="360" w:lineRule="auto"/>
        <w:jc w:val="center"/>
        <w:outlineLvl w:val="0"/>
        <w:rPr>
          <w:rFonts w:eastAsia="Arial"/>
          <w:color w:val="auto"/>
        </w:rPr>
      </w:pPr>
      <w:bookmarkStart w:id="27" w:name="_Toc325715005"/>
      <w:bookmarkStart w:id="28" w:name="_Toc325715415"/>
      <w:bookmarkStart w:id="29" w:name="_Toc325882325"/>
      <w:bookmarkStart w:id="30" w:name="_Toc325980423"/>
      <w:bookmarkStart w:id="31" w:name="_Toc325987058"/>
      <w:bookmarkStart w:id="32" w:name="_Toc466047561"/>
      <w:r w:rsidRPr="003A28CA">
        <w:rPr>
          <w:rFonts w:eastAsia="Arial"/>
          <w:color w:val="auto"/>
        </w:rPr>
        <w:t>CENTRO DE CIÊNCIAS EXATAS E DA NATUREZA</w:t>
      </w:r>
      <w:bookmarkEnd w:id="27"/>
      <w:bookmarkEnd w:id="28"/>
      <w:bookmarkEnd w:id="29"/>
      <w:bookmarkEnd w:id="30"/>
      <w:bookmarkEnd w:id="31"/>
      <w:bookmarkEnd w:id="32"/>
    </w:p>
    <w:p w:rsidR="00A303B1" w:rsidRPr="003A28CA" w:rsidRDefault="00A303B1" w:rsidP="00A303B1">
      <w:pPr>
        <w:spacing w:line="360" w:lineRule="auto"/>
        <w:jc w:val="center"/>
        <w:outlineLvl w:val="0"/>
        <w:rPr>
          <w:rFonts w:eastAsia="Arial"/>
          <w:color w:val="auto"/>
        </w:rPr>
      </w:pPr>
      <w:bookmarkStart w:id="33" w:name="_Toc466047562"/>
      <w:r w:rsidRPr="003A28CA">
        <w:rPr>
          <w:rFonts w:eastAsia="Arial"/>
          <w:color w:val="auto"/>
        </w:rPr>
        <w:t>CURSO DE BACHARELADO EM CIÊNCIAS BIOLÓGICAS</w:t>
      </w:r>
      <w:bookmarkEnd w:id="33"/>
    </w:p>
    <w:p w:rsidR="008D5F22" w:rsidRPr="003A28CA" w:rsidRDefault="008D5F22" w:rsidP="008D5F22">
      <w:pPr>
        <w:spacing w:line="360" w:lineRule="auto"/>
        <w:jc w:val="center"/>
        <w:rPr>
          <w:rFonts w:eastAsia="Arial"/>
          <w:color w:val="auto"/>
        </w:rPr>
      </w:pPr>
    </w:p>
    <w:p w:rsidR="0098076D" w:rsidRPr="003A28CA" w:rsidRDefault="0098076D"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26000C" w:rsidP="008D5F22">
      <w:pPr>
        <w:spacing w:line="360" w:lineRule="auto"/>
        <w:jc w:val="center"/>
        <w:outlineLvl w:val="0"/>
        <w:rPr>
          <w:rFonts w:eastAsia="Arial"/>
          <w:color w:val="auto"/>
        </w:rPr>
      </w:pPr>
      <w:bookmarkStart w:id="34" w:name="_Toc466047563"/>
      <w:r w:rsidRPr="003A28CA">
        <w:rPr>
          <w:rFonts w:eastAsia="Arial"/>
          <w:color w:val="auto"/>
        </w:rPr>
        <w:t>MABERIERY TAYHANY SILVA VIEIRA</w:t>
      </w:r>
      <w:bookmarkEnd w:id="34"/>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both"/>
        <w:rPr>
          <w:rFonts w:eastAsia="Arial"/>
          <w:color w:val="auto"/>
        </w:rPr>
      </w:pPr>
    </w:p>
    <w:p w:rsidR="008D5F22" w:rsidRPr="003A28CA" w:rsidRDefault="008D5F22" w:rsidP="008D5F22">
      <w:pPr>
        <w:spacing w:line="360" w:lineRule="auto"/>
        <w:jc w:val="both"/>
        <w:rPr>
          <w:rFonts w:eastAsia="Arial"/>
          <w:color w:val="auto"/>
        </w:rPr>
      </w:pPr>
    </w:p>
    <w:p w:rsidR="008D5F22" w:rsidRPr="003A28CA" w:rsidRDefault="008D5F22" w:rsidP="008D5F22">
      <w:pPr>
        <w:spacing w:line="360" w:lineRule="auto"/>
        <w:jc w:val="both"/>
        <w:rPr>
          <w:rFonts w:eastAsia="Arial"/>
          <w:color w:val="auto"/>
        </w:rPr>
      </w:pPr>
    </w:p>
    <w:p w:rsidR="008D5F22" w:rsidRPr="003A28CA" w:rsidRDefault="008D5F22" w:rsidP="008D5F22">
      <w:pPr>
        <w:spacing w:line="360" w:lineRule="auto"/>
        <w:jc w:val="both"/>
        <w:rPr>
          <w:rFonts w:eastAsia="Arial"/>
          <w:color w:val="auto"/>
        </w:rPr>
      </w:pPr>
    </w:p>
    <w:p w:rsidR="008D5F22" w:rsidRPr="003A28CA" w:rsidRDefault="008D5F22" w:rsidP="008D5F22">
      <w:pPr>
        <w:spacing w:line="360" w:lineRule="auto"/>
        <w:jc w:val="both"/>
        <w:rPr>
          <w:rFonts w:eastAsia="Arial"/>
          <w:color w:val="auto"/>
          <w:sz w:val="32"/>
          <w:szCs w:val="32"/>
        </w:rPr>
      </w:pPr>
    </w:p>
    <w:p w:rsidR="00B1254E" w:rsidRPr="003A28CA" w:rsidRDefault="00B1254E" w:rsidP="00B1254E">
      <w:pPr>
        <w:spacing w:line="360" w:lineRule="auto"/>
        <w:jc w:val="center"/>
        <w:rPr>
          <w:b/>
          <w:color w:val="auto"/>
          <w:sz w:val="32"/>
          <w:szCs w:val="32"/>
        </w:rPr>
      </w:pPr>
      <w:r w:rsidRPr="003A28CA">
        <w:rPr>
          <w:b/>
          <w:i/>
          <w:color w:val="auto"/>
          <w:sz w:val="32"/>
          <w:szCs w:val="32"/>
        </w:rPr>
        <w:t>Chlorophyllum</w:t>
      </w:r>
      <w:r w:rsidRPr="003A28CA">
        <w:rPr>
          <w:b/>
          <w:color w:val="auto"/>
          <w:sz w:val="32"/>
          <w:szCs w:val="32"/>
        </w:rPr>
        <w:t xml:space="preserve"> e </w:t>
      </w:r>
      <w:r w:rsidRPr="003A28CA">
        <w:rPr>
          <w:b/>
          <w:i/>
          <w:color w:val="auto"/>
          <w:sz w:val="32"/>
          <w:szCs w:val="32"/>
        </w:rPr>
        <w:t>Leucoagaricus</w:t>
      </w:r>
      <w:r w:rsidRPr="003A28CA">
        <w:rPr>
          <w:b/>
          <w:color w:val="auto"/>
          <w:sz w:val="32"/>
          <w:szCs w:val="32"/>
        </w:rPr>
        <w:t xml:space="preserve"> (Agaricaceae, Basidiomycota) em </w:t>
      </w:r>
      <w:r w:rsidR="003D03F7" w:rsidRPr="003A28CA">
        <w:rPr>
          <w:b/>
          <w:color w:val="auto"/>
          <w:sz w:val="32"/>
          <w:szCs w:val="32"/>
        </w:rPr>
        <w:t xml:space="preserve">áreas </w:t>
      </w:r>
      <w:r w:rsidRPr="003A28CA">
        <w:rPr>
          <w:b/>
          <w:color w:val="auto"/>
          <w:sz w:val="32"/>
          <w:szCs w:val="32"/>
        </w:rPr>
        <w:t>de Mata Atlântica da Paraíba</w:t>
      </w:r>
    </w:p>
    <w:p w:rsidR="008D5F22" w:rsidRPr="003A28CA" w:rsidRDefault="008D5F22" w:rsidP="008D5F22">
      <w:pPr>
        <w:jc w:val="both"/>
        <w:outlineLvl w:val="0"/>
        <w:rPr>
          <w:b/>
          <w:bCs/>
          <w:color w:val="auto"/>
          <w:sz w:val="28"/>
          <w:szCs w:val="28"/>
        </w:rPr>
      </w:pPr>
    </w:p>
    <w:p w:rsidR="00BD12F5" w:rsidRPr="003A28CA" w:rsidRDefault="00BD12F5" w:rsidP="008D5F22">
      <w:pPr>
        <w:jc w:val="both"/>
        <w:outlineLvl w:val="0"/>
        <w:rPr>
          <w:b/>
          <w:bCs/>
          <w:color w:val="auto"/>
          <w:sz w:val="28"/>
          <w:szCs w:val="28"/>
        </w:rPr>
      </w:pPr>
    </w:p>
    <w:p w:rsidR="008D5F22" w:rsidRPr="003A28CA" w:rsidRDefault="008D5F22" w:rsidP="008D5F22">
      <w:pPr>
        <w:spacing w:line="360" w:lineRule="auto"/>
        <w:jc w:val="center"/>
        <w:rPr>
          <w:rFonts w:eastAsia="Arial"/>
          <w:color w:val="auto"/>
        </w:rPr>
      </w:pPr>
    </w:p>
    <w:p w:rsidR="008D5F22" w:rsidRPr="003A28CA" w:rsidRDefault="000245D8" w:rsidP="008D5F22">
      <w:pPr>
        <w:spacing w:line="360" w:lineRule="auto"/>
        <w:jc w:val="center"/>
        <w:rPr>
          <w:rFonts w:eastAsia="Arial"/>
          <w:color w:val="auto"/>
        </w:rPr>
      </w:pPr>
      <w:r>
        <w:rPr>
          <w:rFonts w:eastAsia="Arial"/>
          <w:noProof/>
          <w:color w:val="auto"/>
        </w:rPr>
        <w:pict>
          <v:shapetype id="_x0000_t202" coordsize="21600,21600" o:spt="202" path="m,l,21600r21600,l21600,xe">
            <v:stroke joinstyle="miter"/>
            <v:path gradientshapeok="t" o:connecttype="rect"/>
          </v:shapetype>
          <v:shape id="Text Box 23" o:spid="_x0000_s1026" type="#_x0000_t202" style="position:absolute;left:0;text-align:left;margin-left:236pt;margin-top:17.3pt;width:261pt;height:101.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NchAIAABI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cl&#10;Rop0wNEDHzy61gPKz0N9euMqcLs34OgH2AffmKszd5p+cUjpm5aoDb+yVvctJwziy8LJ5OToiOMC&#10;yLp/rxncQ7ZeR6ChsV0oHpQDATrw9HjkJsRCYfP8PCtmKZgo2LK8TMvpNN5BqsNxY51/y3WHwqTG&#10;FsiP8GR353wIh1QHl3Cb01KwlZAyLuxmfSMt2hEQyip+e/QXblIFZ6XDsRFx3IEo4Y5gC/FG4p/K&#10;LC/S67ycrC7ms0mxKqaTcpbOJ2lWXpcXaVEWt6vvIcCsqFrBGFd3QvGDCLPi70jet8MonyhD1Ne4&#10;nObTkaM/JpnG73dJdsJDT0rR1Xh+dCJVYPaNYpA2qTwRcpwnL8OPVYYaHP6xKlEHgfpRBH5YD4AS&#10;xLHW7BEUYTXwBdzCQwKTVttvGPXQlDV2X7fEcozkOwWqKrOiCF0cF8V0lsPCnlrWpxaiKEDV2GM0&#10;Tm/82PlbY8WmhZtGHSt9BUpsRNTIc1R7/ULjxWT2j0To7NN19Hp+ypY/AAAA//8DAFBLAwQUAAYA&#10;CAAAACEAlr6pLd8AAAAKAQAADwAAAGRycy9kb3ducmV2LnhtbEyPQU+DQBCF7yb+h82YeDF2kSII&#10;MjRqovHa2h8wsFMgsruE3Rb6792e6vHNe3nzvXKz6EGceHK9NQhPqwgEm8aq3rQI+5/PxxcQzpNR&#10;NFjDCGd2sKlub0oqlJ3Nlk8734pQYlxBCJ33YyGlazrW5FZ2ZBO8g500+SCnVqqJ5lCuBxlHUSo1&#10;9SZ86Gjkj46b391RIxy+54fnfK6//D7bJuk79Vltz4j3d8vbKwjPi7+G4YIf0KEKTLU9GuXEgJBk&#10;cdjiEdZJCiIE8jwJhxohXmc5yKqU/ydUfwAAAP//AwBQSwECLQAUAAYACAAAACEAtoM4kv4AAADh&#10;AQAAEwAAAAAAAAAAAAAAAAAAAAAAW0NvbnRlbnRfVHlwZXNdLnhtbFBLAQItABQABgAIAAAAIQA4&#10;/SH/1gAAAJQBAAALAAAAAAAAAAAAAAAAAC8BAABfcmVscy8ucmVsc1BLAQItABQABgAIAAAAIQBs&#10;1sNchAIAABIFAAAOAAAAAAAAAAAAAAAAAC4CAABkcnMvZTJvRG9jLnhtbFBLAQItABQABgAIAAAA&#10;IQCWvqkt3wAAAAoBAAAPAAAAAAAAAAAAAAAAAN4EAABkcnMvZG93bnJldi54bWxQSwUGAAAAAAQA&#10;BADzAAAA6gUAAAAA&#10;" stroked="f">
            <v:textbox>
              <w:txbxContent>
                <w:p w:rsidR="003D5C73" w:rsidRPr="000E7719" w:rsidRDefault="003D5C73" w:rsidP="008D5F22">
                  <w:pPr>
                    <w:jc w:val="both"/>
                  </w:pPr>
                  <w:r w:rsidRPr="000E7719">
                    <w:t>Monografia apresentada à Coordenação do Curso de Ciências Biológicas do Centro de Ciências Exatas e da Natureza, da Universidade Federal da Paraíba, como requisito parcial para obtenção do título de bacharel em Ciências Biológicas.</w:t>
                  </w:r>
                </w:p>
              </w:txbxContent>
            </v:textbox>
          </v:shape>
        </w:pict>
      </w: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outlineLvl w:val="0"/>
        <w:rPr>
          <w:rFonts w:eastAsia="Arial"/>
          <w:color w:val="auto"/>
        </w:rPr>
      </w:pPr>
    </w:p>
    <w:p w:rsidR="008D5F22" w:rsidRPr="003A28CA" w:rsidRDefault="008D5F22" w:rsidP="008D5F22">
      <w:pPr>
        <w:spacing w:line="360" w:lineRule="auto"/>
        <w:jc w:val="center"/>
        <w:outlineLvl w:val="0"/>
        <w:rPr>
          <w:rFonts w:eastAsia="Arial"/>
          <w:color w:val="auto"/>
        </w:rPr>
      </w:pPr>
    </w:p>
    <w:p w:rsidR="0098076D" w:rsidRPr="003A28CA" w:rsidRDefault="0098076D" w:rsidP="008D5F22">
      <w:pPr>
        <w:spacing w:line="360" w:lineRule="auto"/>
        <w:jc w:val="center"/>
        <w:outlineLvl w:val="0"/>
        <w:rPr>
          <w:rFonts w:eastAsia="Arial"/>
          <w:color w:val="auto"/>
        </w:rPr>
      </w:pPr>
    </w:p>
    <w:p w:rsidR="00BD12F5" w:rsidRPr="003A28CA" w:rsidRDefault="00BD12F5" w:rsidP="008D5F22">
      <w:pPr>
        <w:spacing w:line="360" w:lineRule="auto"/>
        <w:jc w:val="center"/>
        <w:rPr>
          <w:rFonts w:eastAsia="Arial"/>
          <w:color w:val="auto"/>
        </w:rPr>
      </w:pPr>
      <w:r w:rsidRPr="003A28CA">
        <w:rPr>
          <w:rFonts w:eastAsia="Arial"/>
          <w:color w:val="auto"/>
        </w:rPr>
        <w:t xml:space="preserve">Profº. Dr. Felipe Wartchow </w:t>
      </w:r>
    </w:p>
    <w:p w:rsidR="008D5F22" w:rsidRPr="003A28CA" w:rsidRDefault="00BD12F5" w:rsidP="008D5F22">
      <w:pPr>
        <w:spacing w:line="360" w:lineRule="auto"/>
        <w:jc w:val="center"/>
        <w:rPr>
          <w:rFonts w:eastAsia="Arial"/>
          <w:color w:val="auto"/>
        </w:rPr>
      </w:pPr>
      <w:r w:rsidRPr="003A28CA">
        <w:rPr>
          <w:rFonts w:eastAsia="Arial"/>
          <w:color w:val="auto"/>
        </w:rPr>
        <w:t>ORIENTADOR</w:t>
      </w:r>
    </w:p>
    <w:p w:rsidR="008D5F22" w:rsidRPr="003A28CA" w:rsidRDefault="008D5F22" w:rsidP="008D5F22">
      <w:pPr>
        <w:spacing w:line="360" w:lineRule="auto"/>
        <w:jc w:val="both"/>
        <w:rPr>
          <w:rFonts w:eastAsia="Arial"/>
          <w:color w:val="auto"/>
        </w:rPr>
      </w:pPr>
    </w:p>
    <w:p w:rsidR="00BD12F5" w:rsidRPr="003A28CA" w:rsidRDefault="00BD12F5" w:rsidP="008D5F22">
      <w:pPr>
        <w:spacing w:line="360" w:lineRule="auto"/>
        <w:jc w:val="both"/>
        <w:rPr>
          <w:rFonts w:eastAsia="Arial"/>
          <w:color w:val="auto"/>
        </w:rPr>
      </w:pPr>
    </w:p>
    <w:p w:rsidR="008D5F22" w:rsidRPr="003A28CA" w:rsidRDefault="008D5F22" w:rsidP="008D5F22">
      <w:pPr>
        <w:spacing w:line="360" w:lineRule="auto"/>
        <w:jc w:val="center"/>
        <w:outlineLvl w:val="0"/>
        <w:rPr>
          <w:rFonts w:eastAsia="Arial"/>
          <w:color w:val="auto"/>
        </w:rPr>
      </w:pPr>
      <w:bookmarkStart w:id="35" w:name="_Toc325715010"/>
      <w:bookmarkStart w:id="36" w:name="_Toc325715420"/>
      <w:bookmarkStart w:id="37" w:name="_Toc325882330"/>
      <w:bookmarkStart w:id="38" w:name="_Toc325980428"/>
      <w:bookmarkStart w:id="39" w:name="_Toc325987063"/>
      <w:bookmarkStart w:id="40" w:name="_Toc466047564"/>
      <w:r w:rsidRPr="003A28CA">
        <w:rPr>
          <w:rFonts w:eastAsia="Arial"/>
          <w:color w:val="auto"/>
        </w:rPr>
        <w:t>João Pessoa – Paraíba</w:t>
      </w:r>
      <w:bookmarkEnd w:id="35"/>
      <w:bookmarkEnd w:id="36"/>
      <w:bookmarkEnd w:id="37"/>
      <w:bookmarkEnd w:id="38"/>
      <w:bookmarkEnd w:id="39"/>
      <w:bookmarkEnd w:id="40"/>
    </w:p>
    <w:p w:rsidR="000771C8" w:rsidRPr="003A28CA" w:rsidRDefault="008D5F22" w:rsidP="00BD12F5">
      <w:pPr>
        <w:spacing w:line="360" w:lineRule="auto"/>
        <w:jc w:val="center"/>
        <w:outlineLvl w:val="0"/>
        <w:rPr>
          <w:rFonts w:eastAsia="Arial"/>
          <w:color w:val="auto"/>
        </w:rPr>
      </w:pPr>
      <w:bookmarkStart w:id="41" w:name="_Toc325715011"/>
      <w:bookmarkStart w:id="42" w:name="_Toc325715421"/>
      <w:bookmarkStart w:id="43" w:name="_Toc325882331"/>
      <w:bookmarkStart w:id="44" w:name="_Toc325980429"/>
      <w:bookmarkStart w:id="45" w:name="_Toc325987064"/>
      <w:bookmarkStart w:id="46" w:name="_Toc466047565"/>
      <w:r w:rsidRPr="003A28CA">
        <w:rPr>
          <w:rFonts w:eastAsia="Arial"/>
          <w:color w:val="auto"/>
        </w:rPr>
        <w:t>201</w:t>
      </w:r>
      <w:bookmarkEnd w:id="41"/>
      <w:bookmarkEnd w:id="42"/>
      <w:bookmarkEnd w:id="43"/>
      <w:bookmarkEnd w:id="44"/>
      <w:bookmarkEnd w:id="45"/>
      <w:r w:rsidR="00BD12F5" w:rsidRPr="003A28CA">
        <w:rPr>
          <w:rFonts w:eastAsia="Arial"/>
          <w:color w:val="auto"/>
        </w:rPr>
        <w:t>6</w:t>
      </w:r>
      <w:bookmarkEnd w:id="46"/>
    </w:p>
    <w:p w:rsidR="00D6558A" w:rsidRPr="003A28CA" w:rsidRDefault="00D6558A" w:rsidP="00D6558A">
      <w:pPr>
        <w:spacing w:line="360" w:lineRule="auto"/>
        <w:jc w:val="center"/>
        <w:outlineLvl w:val="0"/>
        <w:rPr>
          <w:rFonts w:eastAsia="Arial"/>
          <w:color w:val="auto"/>
        </w:rPr>
      </w:pPr>
      <w:bookmarkStart w:id="47" w:name="_Toc466047566"/>
      <w:r w:rsidRPr="003A28CA">
        <w:rPr>
          <w:rFonts w:eastAsia="Arial"/>
          <w:color w:val="auto"/>
        </w:rPr>
        <w:lastRenderedPageBreak/>
        <w:t>UNIVERSIDADE FEDERAL DA PARAÍBA</w:t>
      </w:r>
      <w:bookmarkEnd w:id="47"/>
    </w:p>
    <w:p w:rsidR="00D6558A" w:rsidRPr="003A28CA" w:rsidRDefault="00D6558A" w:rsidP="00D6558A">
      <w:pPr>
        <w:spacing w:line="360" w:lineRule="auto"/>
        <w:jc w:val="center"/>
        <w:outlineLvl w:val="0"/>
        <w:rPr>
          <w:rFonts w:eastAsia="Arial"/>
          <w:color w:val="auto"/>
        </w:rPr>
      </w:pPr>
      <w:bookmarkStart w:id="48" w:name="_Toc466047567"/>
      <w:r w:rsidRPr="003A28CA">
        <w:rPr>
          <w:rFonts w:eastAsia="Arial"/>
          <w:color w:val="auto"/>
        </w:rPr>
        <w:t>CENTRO DE CIÊNCIAS EXATAS E DA NATUREZA</w:t>
      </w:r>
      <w:bookmarkEnd w:id="48"/>
    </w:p>
    <w:p w:rsidR="00D6558A" w:rsidRPr="003A28CA" w:rsidRDefault="00D6558A" w:rsidP="00D6558A">
      <w:pPr>
        <w:spacing w:line="360" w:lineRule="auto"/>
        <w:jc w:val="center"/>
        <w:outlineLvl w:val="0"/>
        <w:rPr>
          <w:rFonts w:eastAsia="Arial"/>
          <w:color w:val="auto"/>
        </w:rPr>
      </w:pPr>
      <w:bookmarkStart w:id="49" w:name="_Toc466047568"/>
      <w:r w:rsidRPr="003A28CA">
        <w:rPr>
          <w:rFonts w:eastAsia="Arial"/>
          <w:color w:val="auto"/>
        </w:rPr>
        <w:t>CURSO DE BACHARELADO EM CIÊNCIAS BIOLÓGICAS</w:t>
      </w:r>
      <w:bookmarkEnd w:id="49"/>
    </w:p>
    <w:p w:rsidR="00D6558A" w:rsidRPr="003A28CA" w:rsidRDefault="00D6558A" w:rsidP="00D6558A">
      <w:pPr>
        <w:spacing w:line="360" w:lineRule="auto"/>
        <w:jc w:val="center"/>
        <w:outlineLvl w:val="0"/>
        <w:rPr>
          <w:rFonts w:eastAsia="Arial"/>
          <w:b/>
          <w:color w:val="auto"/>
        </w:rPr>
      </w:pPr>
    </w:p>
    <w:p w:rsidR="00D6558A" w:rsidRPr="003A28CA" w:rsidRDefault="00D6558A" w:rsidP="00D6558A">
      <w:pPr>
        <w:spacing w:line="360" w:lineRule="auto"/>
        <w:jc w:val="center"/>
        <w:outlineLvl w:val="0"/>
        <w:rPr>
          <w:rFonts w:eastAsia="Arial"/>
          <w:b/>
          <w:color w:val="auto"/>
        </w:rPr>
      </w:pPr>
      <w:bookmarkStart w:id="50" w:name="_Toc466047569"/>
      <w:r w:rsidRPr="003A28CA">
        <w:rPr>
          <w:rFonts w:eastAsia="Arial"/>
          <w:b/>
          <w:color w:val="auto"/>
        </w:rPr>
        <w:t>MABERIERY TAYHANY SILVA VIEIRA</w:t>
      </w:r>
      <w:bookmarkEnd w:id="50"/>
    </w:p>
    <w:p w:rsidR="00D6558A" w:rsidRPr="003A28CA" w:rsidRDefault="00D6558A" w:rsidP="00D6558A">
      <w:pPr>
        <w:spacing w:line="360" w:lineRule="auto"/>
        <w:jc w:val="center"/>
        <w:outlineLvl w:val="0"/>
        <w:rPr>
          <w:rFonts w:eastAsia="Arial"/>
          <w:color w:val="auto"/>
        </w:rPr>
      </w:pPr>
    </w:p>
    <w:p w:rsidR="00D6558A" w:rsidRPr="003A28CA" w:rsidRDefault="00D6558A" w:rsidP="000771C8">
      <w:pPr>
        <w:jc w:val="center"/>
        <w:rPr>
          <w:b/>
          <w:color w:val="auto"/>
          <w:sz w:val="28"/>
          <w:szCs w:val="28"/>
        </w:rPr>
      </w:pPr>
    </w:p>
    <w:p w:rsidR="004C3870" w:rsidRPr="003A28CA" w:rsidRDefault="004C3870" w:rsidP="004C3870">
      <w:pPr>
        <w:spacing w:line="360" w:lineRule="auto"/>
        <w:jc w:val="center"/>
        <w:rPr>
          <w:b/>
          <w:color w:val="auto"/>
          <w:sz w:val="32"/>
          <w:szCs w:val="32"/>
        </w:rPr>
      </w:pPr>
      <w:r w:rsidRPr="003A28CA">
        <w:rPr>
          <w:b/>
          <w:i/>
          <w:color w:val="auto"/>
          <w:sz w:val="32"/>
          <w:szCs w:val="32"/>
        </w:rPr>
        <w:t>Chlorophyllum</w:t>
      </w:r>
      <w:r w:rsidRPr="003A28CA">
        <w:rPr>
          <w:b/>
          <w:color w:val="auto"/>
          <w:sz w:val="32"/>
          <w:szCs w:val="32"/>
        </w:rPr>
        <w:t xml:space="preserve"> e </w:t>
      </w:r>
      <w:r w:rsidRPr="003A28CA">
        <w:rPr>
          <w:b/>
          <w:i/>
          <w:color w:val="auto"/>
          <w:sz w:val="32"/>
          <w:szCs w:val="32"/>
        </w:rPr>
        <w:t>Leucoagaricus</w:t>
      </w:r>
      <w:r w:rsidRPr="003A28CA">
        <w:rPr>
          <w:b/>
          <w:color w:val="auto"/>
          <w:sz w:val="32"/>
          <w:szCs w:val="32"/>
        </w:rPr>
        <w:t xml:space="preserve"> (Agaricaceae, Basidiomycota) em </w:t>
      </w:r>
      <w:r w:rsidR="003D03F7" w:rsidRPr="003A28CA">
        <w:rPr>
          <w:b/>
          <w:color w:val="auto"/>
          <w:sz w:val="32"/>
          <w:szCs w:val="32"/>
        </w:rPr>
        <w:t xml:space="preserve">áreas </w:t>
      </w:r>
      <w:r w:rsidRPr="003A28CA">
        <w:rPr>
          <w:b/>
          <w:color w:val="auto"/>
          <w:sz w:val="32"/>
          <w:szCs w:val="32"/>
        </w:rPr>
        <w:t>de Mata Atlântica da Paraíba</w:t>
      </w:r>
    </w:p>
    <w:p w:rsidR="008D5F22" w:rsidRPr="003A28CA" w:rsidRDefault="008D5F22" w:rsidP="008D5F22">
      <w:pPr>
        <w:spacing w:line="360" w:lineRule="auto"/>
        <w:jc w:val="both"/>
        <w:rPr>
          <w:rFonts w:eastAsia="Arial"/>
          <w:color w:val="auto"/>
        </w:rPr>
      </w:pPr>
    </w:p>
    <w:p w:rsidR="008D5F22" w:rsidRPr="003A28CA" w:rsidRDefault="008D5F22" w:rsidP="008D5F22">
      <w:pPr>
        <w:spacing w:line="360" w:lineRule="auto"/>
        <w:jc w:val="both"/>
        <w:rPr>
          <w:rFonts w:eastAsia="Arial"/>
          <w:color w:val="auto"/>
        </w:rPr>
      </w:pPr>
    </w:p>
    <w:p w:rsidR="008D5F22" w:rsidRPr="003A28CA" w:rsidRDefault="008D5F22" w:rsidP="008D5F22">
      <w:pPr>
        <w:jc w:val="both"/>
        <w:rPr>
          <w:rFonts w:eastAsia="Arial"/>
          <w:color w:val="auto"/>
        </w:rPr>
      </w:pPr>
      <w:r w:rsidRPr="003A28CA">
        <w:rPr>
          <w:rFonts w:eastAsia="Arial"/>
          <w:color w:val="auto"/>
        </w:rPr>
        <w:t>Monografia apresentada à Coordenação do Curso de Ciências Biológicas do Centro de Ciências Exatas e da Natureza, da Universidade Federal da Paraíba, como requisito parcial para obtenção do título de bacharel em Ciências Biológicas.</w:t>
      </w: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rPr>
          <w:rFonts w:eastAsia="Arial"/>
          <w:color w:val="auto"/>
        </w:rPr>
      </w:pPr>
    </w:p>
    <w:p w:rsidR="008D5F22" w:rsidRPr="003A28CA" w:rsidRDefault="008D5F22" w:rsidP="008D5F22">
      <w:pPr>
        <w:spacing w:line="360" w:lineRule="auto"/>
        <w:jc w:val="center"/>
        <w:outlineLvl w:val="0"/>
        <w:rPr>
          <w:rFonts w:eastAsia="Arial"/>
          <w:color w:val="auto"/>
        </w:rPr>
      </w:pPr>
      <w:bookmarkStart w:id="51" w:name="_Toc325715013"/>
      <w:bookmarkStart w:id="52" w:name="_Toc325715423"/>
      <w:bookmarkStart w:id="53" w:name="_Toc325882333"/>
      <w:bookmarkStart w:id="54" w:name="_Toc325980431"/>
      <w:bookmarkStart w:id="55" w:name="_Toc325987066"/>
      <w:bookmarkStart w:id="56" w:name="_Toc466047570"/>
      <w:r w:rsidRPr="003A28CA">
        <w:rPr>
          <w:rFonts w:eastAsia="Arial"/>
          <w:color w:val="auto"/>
        </w:rPr>
        <w:t>Aprovada em ___/___/___</w:t>
      </w:r>
      <w:bookmarkEnd w:id="51"/>
      <w:bookmarkEnd w:id="52"/>
      <w:bookmarkEnd w:id="53"/>
      <w:bookmarkEnd w:id="54"/>
      <w:bookmarkEnd w:id="55"/>
      <w:bookmarkEnd w:id="56"/>
    </w:p>
    <w:p w:rsidR="008D5F22" w:rsidRPr="003A28CA" w:rsidRDefault="008D5F22" w:rsidP="004C3870">
      <w:pPr>
        <w:spacing w:line="360" w:lineRule="auto"/>
        <w:rPr>
          <w:rFonts w:eastAsia="Arial"/>
          <w:color w:val="auto"/>
        </w:rPr>
      </w:pPr>
    </w:p>
    <w:p w:rsidR="000F2EBD" w:rsidRPr="003A28CA" w:rsidRDefault="008D5F22" w:rsidP="00357A35">
      <w:pPr>
        <w:spacing w:line="360" w:lineRule="auto"/>
        <w:jc w:val="center"/>
        <w:outlineLvl w:val="0"/>
        <w:rPr>
          <w:rFonts w:eastAsia="Arial"/>
          <w:b/>
          <w:bCs/>
          <w:color w:val="auto"/>
        </w:rPr>
      </w:pPr>
      <w:bookmarkStart w:id="57" w:name="_Toc325715014"/>
      <w:bookmarkStart w:id="58" w:name="_Toc325715424"/>
      <w:bookmarkStart w:id="59" w:name="_Toc325882334"/>
      <w:bookmarkStart w:id="60" w:name="_Toc325980432"/>
      <w:bookmarkStart w:id="61" w:name="_Toc325987067"/>
      <w:bookmarkStart w:id="62" w:name="_Toc466047571"/>
      <w:r w:rsidRPr="003A28CA">
        <w:rPr>
          <w:rFonts w:eastAsia="Arial"/>
          <w:b/>
          <w:bCs/>
          <w:color w:val="auto"/>
        </w:rPr>
        <w:t>BANCA EXAMINADORA</w:t>
      </w:r>
      <w:bookmarkEnd w:id="57"/>
      <w:bookmarkEnd w:id="58"/>
      <w:bookmarkEnd w:id="59"/>
      <w:bookmarkEnd w:id="60"/>
      <w:bookmarkEnd w:id="61"/>
      <w:bookmarkEnd w:id="62"/>
    </w:p>
    <w:p w:rsidR="008D5F22" w:rsidRPr="003A28CA" w:rsidRDefault="008D5F22" w:rsidP="008D5F22">
      <w:pPr>
        <w:spacing w:line="360" w:lineRule="auto"/>
        <w:jc w:val="center"/>
        <w:rPr>
          <w:rFonts w:eastAsia="Arial"/>
          <w:b/>
          <w:bCs/>
          <w:color w:val="auto"/>
        </w:rPr>
      </w:pPr>
    </w:p>
    <w:p w:rsidR="008D5F22" w:rsidRPr="003A28CA" w:rsidRDefault="008D5F22" w:rsidP="008D5F22">
      <w:pPr>
        <w:spacing w:line="360" w:lineRule="auto"/>
        <w:jc w:val="center"/>
        <w:rPr>
          <w:rFonts w:eastAsia="Arial"/>
          <w:color w:val="auto"/>
        </w:rPr>
      </w:pPr>
      <w:r w:rsidRPr="003A28CA">
        <w:rPr>
          <w:rFonts w:eastAsia="Arial"/>
          <w:color w:val="auto"/>
        </w:rPr>
        <w:t xml:space="preserve">_______________________________________________________________ </w:t>
      </w:r>
    </w:p>
    <w:p w:rsidR="008D5F22" w:rsidRPr="003A28CA" w:rsidRDefault="00BD12F5" w:rsidP="00BD12F5">
      <w:pPr>
        <w:spacing w:line="360" w:lineRule="auto"/>
        <w:jc w:val="center"/>
        <w:rPr>
          <w:rFonts w:eastAsia="Arial"/>
          <w:color w:val="auto"/>
        </w:rPr>
      </w:pPr>
      <w:r w:rsidRPr="003A28CA">
        <w:rPr>
          <w:rFonts w:eastAsia="Arial"/>
          <w:color w:val="auto"/>
        </w:rPr>
        <w:t xml:space="preserve">Profº. Dr. Felipe Wartchow </w:t>
      </w:r>
      <w:r w:rsidRPr="003A28CA">
        <w:rPr>
          <w:rFonts w:eastAsia="Arial"/>
          <w:b/>
          <w:bCs/>
          <w:color w:val="auto"/>
        </w:rPr>
        <w:t>(Orientador</w:t>
      </w:r>
      <w:r w:rsidR="008D5F22" w:rsidRPr="003A28CA">
        <w:rPr>
          <w:rFonts w:eastAsia="Arial"/>
          <w:b/>
          <w:bCs/>
          <w:color w:val="auto"/>
        </w:rPr>
        <w:t>)</w:t>
      </w:r>
    </w:p>
    <w:p w:rsidR="008D5F22" w:rsidRPr="003A28CA" w:rsidRDefault="008D5F22" w:rsidP="00357A35">
      <w:pPr>
        <w:jc w:val="center"/>
        <w:rPr>
          <w:rFonts w:eastAsia="Arial"/>
          <w:color w:val="auto"/>
        </w:rPr>
      </w:pPr>
      <w:r w:rsidRPr="003A28CA">
        <w:rPr>
          <w:rFonts w:eastAsia="Arial"/>
          <w:color w:val="auto"/>
        </w:rPr>
        <w:t>(</w:t>
      </w:r>
      <w:r w:rsidR="0090352D" w:rsidRPr="003A28CA">
        <w:rPr>
          <w:rFonts w:eastAsia="Arial"/>
          <w:color w:val="auto"/>
        </w:rPr>
        <w:t xml:space="preserve">Departamento de </w:t>
      </w:r>
      <w:r w:rsidR="00BD12F5" w:rsidRPr="003A28CA">
        <w:rPr>
          <w:rFonts w:eastAsia="Arial"/>
          <w:color w:val="auto"/>
        </w:rPr>
        <w:t xml:space="preserve">Sistemática e Ecologia </w:t>
      </w:r>
      <w:r w:rsidR="0090352D" w:rsidRPr="003A28CA">
        <w:rPr>
          <w:rFonts w:eastAsia="Arial"/>
          <w:color w:val="auto"/>
        </w:rPr>
        <w:t>– UFPB</w:t>
      </w:r>
      <w:r w:rsidRPr="003A28CA">
        <w:rPr>
          <w:rFonts w:eastAsia="Arial"/>
          <w:color w:val="auto"/>
        </w:rPr>
        <w:t>)</w:t>
      </w:r>
    </w:p>
    <w:p w:rsidR="000F2EBD" w:rsidRPr="003A28CA" w:rsidRDefault="000F2EBD" w:rsidP="00736F23">
      <w:pPr>
        <w:spacing w:line="360" w:lineRule="auto"/>
        <w:rPr>
          <w:rFonts w:eastAsia="Arial"/>
          <w:color w:val="auto"/>
        </w:rPr>
      </w:pPr>
    </w:p>
    <w:p w:rsidR="008D5F22" w:rsidRPr="003A28CA" w:rsidRDefault="008D5F22" w:rsidP="008D5F22">
      <w:pPr>
        <w:spacing w:line="360" w:lineRule="auto"/>
        <w:jc w:val="center"/>
        <w:rPr>
          <w:rFonts w:eastAsia="Arial"/>
          <w:color w:val="auto"/>
        </w:rPr>
      </w:pPr>
      <w:r w:rsidRPr="003A28CA">
        <w:rPr>
          <w:rFonts w:eastAsia="Arial"/>
          <w:color w:val="auto"/>
        </w:rPr>
        <w:t>_______________________________________________________________</w:t>
      </w:r>
    </w:p>
    <w:p w:rsidR="004C3870" w:rsidRPr="003A28CA" w:rsidRDefault="004C3870" w:rsidP="00736F23">
      <w:pPr>
        <w:spacing w:line="360" w:lineRule="auto"/>
        <w:jc w:val="center"/>
        <w:rPr>
          <w:rFonts w:eastAsia="Arial"/>
          <w:color w:val="auto"/>
        </w:rPr>
      </w:pPr>
      <w:r w:rsidRPr="003A28CA">
        <w:rPr>
          <w:rFonts w:eastAsia="Arial"/>
          <w:color w:val="auto"/>
        </w:rPr>
        <w:t>Profa. Dra. Mariana Almeida e Cavalcante Sá</w:t>
      </w:r>
    </w:p>
    <w:p w:rsidR="000E7719" w:rsidRPr="003A28CA" w:rsidRDefault="000176F1" w:rsidP="00736F23">
      <w:pPr>
        <w:spacing w:line="360" w:lineRule="auto"/>
        <w:jc w:val="center"/>
        <w:rPr>
          <w:rFonts w:eastAsia="Arial"/>
          <w:color w:val="auto"/>
        </w:rPr>
      </w:pPr>
      <w:r w:rsidRPr="003A28CA">
        <w:rPr>
          <w:rFonts w:eastAsia="Arial"/>
          <w:color w:val="auto"/>
        </w:rPr>
        <w:t xml:space="preserve">(Departamento de </w:t>
      </w:r>
      <w:r w:rsidR="004C3870" w:rsidRPr="003A28CA">
        <w:rPr>
          <w:rFonts w:eastAsia="Arial"/>
          <w:color w:val="auto"/>
        </w:rPr>
        <w:t>Sistemática e Ecologia</w:t>
      </w:r>
      <w:r w:rsidRPr="003A28CA">
        <w:rPr>
          <w:rFonts w:eastAsia="Arial"/>
          <w:color w:val="auto"/>
        </w:rPr>
        <w:t xml:space="preserve"> – UFPB)</w:t>
      </w:r>
    </w:p>
    <w:p w:rsidR="008D5F22" w:rsidRPr="003A28CA" w:rsidRDefault="008D5F22" w:rsidP="004C3870">
      <w:pPr>
        <w:rPr>
          <w:rFonts w:eastAsia="Arial"/>
          <w:color w:val="auto"/>
        </w:rPr>
      </w:pPr>
    </w:p>
    <w:p w:rsidR="000F2EBD" w:rsidRPr="003A28CA" w:rsidRDefault="008D5F22" w:rsidP="00654DBB">
      <w:pPr>
        <w:jc w:val="center"/>
        <w:rPr>
          <w:rFonts w:eastAsia="Arial"/>
          <w:color w:val="auto"/>
        </w:rPr>
      </w:pPr>
      <w:r w:rsidRPr="003A28CA">
        <w:rPr>
          <w:rFonts w:eastAsia="Arial"/>
          <w:color w:val="auto"/>
        </w:rPr>
        <w:t>_______________________________________________________________</w:t>
      </w:r>
    </w:p>
    <w:p w:rsidR="004C3870" w:rsidRPr="003A28CA" w:rsidRDefault="004C3870" w:rsidP="004C3870">
      <w:pPr>
        <w:spacing w:line="360" w:lineRule="auto"/>
        <w:jc w:val="center"/>
        <w:outlineLvl w:val="0"/>
        <w:rPr>
          <w:rFonts w:eastAsia="Arial"/>
          <w:color w:val="auto"/>
        </w:rPr>
      </w:pPr>
      <w:bookmarkStart w:id="63" w:name="_Toc466047572"/>
      <w:r w:rsidRPr="003A28CA">
        <w:rPr>
          <w:rFonts w:eastAsia="Arial"/>
          <w:color w:val="auto"/>
        </w:rPr>
        <w:t>Prof º Dr. Rubens Teixeira de Queiroz</w:t>
      </w:r>
      <w:bookmarkEnd w:id="63"/>
    </w:p>
    <w:p w:rsidR="008D5F22" w:rsidRPr="003A28CA" w:rsidRDefault="008D5F22" w:rsidP="004C3870">
      <w:pPr>
        <w:spacing w:line="360" w:lineRule="auto"/>
        <w:jc w:val="center"/>
        <w:outlineLvl w:val="0"/>
        <w:rPr>
          <w:rFonts w:eastAsia="Arial"/>
          <w:color w:val="auto"/>
        </w:rPr>
      </w:pPr>
      <w:bookmarkStart w:id="64" w:name="_Toc466047573"/>
      <w:r w:rsidRPr="003A28CA">
        <w:rPr>
          <w:rFonts w:eastAsia="Arial"/>
          <w:color w:val="auto"/>
        </w:rPr>
        <w:t>(Departamento de Sistemática e Ecologia – UFPB)</w:t>
      </w:r>
      <w:bookmarkEnd w:id="64"/>
    </w:p>
    <w:p w:rsidR="00357A35" w:rsidRPr="003A28CA" w:rsidRDefault="00357A35" w:rsidP="00357A35">
      <w:pPr>
        <w:jc w:val="center"/>
        <w:rPr>
          <w:rFonts w:eastAsia="Arial"/>
          <w:color w:val="auto"/>
        </w:rPr>
      </w:pPr>
    </w:p>
    <w:p w:rsidR="00357A35" w:rsidRPr="003A28CA" w:rsidRDefault="00357A35" w:rsidP="00357A35">
      <w:pPr>
        <w:jc w:val="center"/>
        <w:rPr>
          <w:rFonts w:eastAsia="Arial"/>
          <w:color w:val="auto"/>
        </w:rPr>
      </w:pPr>
      <w:r w:rsidRPr="003A28CA">
        <w:rPr>
          <w:rFonts w:eastAsia="Arial"/>
          <w:color w:val="auto"/>
        </w:rPr>
        <w:t>_______________________________________________________________</w:t>
      </w:r>
    </w:p>
    <w:p w:rsidR="00357A35" w:rsidRPr="003A28CA" w:rsidRDefault="00357A35" w:rsidP="000F2EBD">
      <w:pPr>
        <w:jc w:val="center"/>
        <w:outlineLvl w:val="0"/>
        <w:rPr>
          <w:rFonts w:eastAsia="Arial"/>
          <w:color w:val="auto"/>
        </w:rPr>
      </w:pPr>
    </w:p>
    <w:p w:rsidR="004C3870" w:rsidRPr="003A28CA" w:rsidRDefault="004C3870" w:rsidP="004C3870">
      <w:pPr>
        <w:spacing w:line="360" w:lineRule="auto"/>
        <w:jc w:val="center"/>
        <w:outlineLvl w:val="0"/>
        <w:rPr>
          <w:rFonts w:eastAsia="Arial"/>
          <w:color w:val="auto"/>
        </w:rPr>
      </w:pPr>
      <w:bookmarkStart w:id="65" w:name="_Toc466047574"/>
      <w:r w:rsidRPr="003A28CA">
        <w:rPr>
          <w:rFonts w:eastAsia="Arial"/>
          <w:color w:val="auto"/>
        </w:rPr>
        <w:t>Profa. Dra. Eliete Lima de Paula Zárate</w:t>
      </w:r>
      <w:bookmarkEnd w:id="65"/>
    </w:p>
    <w:p w:rsidR="004C3870" w:rsidRPr="003A28CA" w:rsidRDefault="004C3870" w:rsidP="004C3870">
      <w:pPr>
        <w:spacing w:line="360" w:lineRule="auto"/>
        <w:jc w:val="center"/>
        <w:outlineLvl w:val="0"/>
        <w:rPr>
          <w:rFonts w:eastAsia="Arial"/>
          <w:color w:val="auto"/>
        </w:rPr>
      </w:pPr>
      <w:bookmarkStart w:id="66" w:name="_Toc466047575"/>
      <w:r w:rsidRPr="003A28CA">
        <w:rPr>
          <w:rFonts w:eastAsia="Arial"/>
          <w:color w:val="auto"/>
        </w:rPr>
        <w:t>(Departamento de Sistemática e Ecologia – UFPB)</w:t>
      </w:r>
      <w:bookmarkEnd w:id="66"/>
    </w:p>
    <w:p w:rsidR="008D5F22" w:rsidRPr="003A28CA" w:rsidRDefault="008D5F22" w:rsidP="008D5F22">
      <w:pPr>
        <w:jc w:val="cente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0245D8" w:rsidP="008D5F22">
      <w:pPr>
        <w:ind w:left="4248"/>
        <w:rPr>
          <w:rFonts w:eastAsia="Arial"/>
          <w:color w:val="auto"/>
        </w:rPr>
      </w:pPr>
      <w:r>
        <w:rPr>
          <w:rFonts w:eastAsia="Arial"/>
          <w:noProof/>
          <w:color w:val="auto"/>
        </w:rPr>
        <w:pict>
          <v:shape id="Text Box 24" o:spid="_x0000_s1027" type="#_x0000_t202" style="position:absolute;left:0;text-align:left;margin-left:261.15pt;margin-top:8.6pt;width:210.35pt;height:122.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hhQ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Dtg&#10;SpEeOHrgo0fXekR5EeozGFeD2b0BQz/CPtjGXJ250/SzQ0rfdERt+Str9dBxwiC+LNxMzq5OOC6A&#10;bIZ3moEfsvM6Ao2t7UPxoBwI0IGnxxM3IRYKm/l8kRVFiRGFs6ws80VZRh+kPl431vk3XPcoTBps&#10;gfwIT/Z3zodwSH00Cd6cloKthZRxYbebG2nRnoBQ1vE7oD8zkyoYKx2uTYjTDkQJPsJZiDcS/63K&#10;8iK9zqvZer5czIp1Uc6qRbqcpVl1Xc3Toipu199DgFlRd4Ixru6E4kcRZsXfkXxoh0k+UYZoaHBV&#10;5uXE0R+TTOP3uyR74aEnpegbvDwZkTow+1oxSJvUngg5zZPn4ccqQw2O/1iVqINA/SQCP27GSXLB&#10;e9DIRrNHEIbVQBuwD+8JTDptv2I0QG822H3ZEcsxkm8ViKsCJYRmjouiXOSwsOcnm/MToihANdhj&#10;NE1v/PQA7IwV2w48TXJW+hUIshVRKk9RHWQM/RdzOrwVocHP19Hq6UVb/QAAAP//AwBQSwMEFAAG&#10;AAgAAAAhABc5GBzeAAAACgEAAA8AAABkcnMvZG93bnJldi54bWxMj0FOwzAQRfdI3MEaJDaIOnXb&#10;hIY4FSCB2Lb0AJPYTSLicRS7TXp7hhUsR//pz/vFbna9uNgxdJ40LBcJCEu1Nx01Go5f749PIEJE&#10;Mth7shquNsCuvL0pMDd+or29HGIjuIRCjhraGIdcylC31mFY+MESZyc/Oox8jo00I05c7nqpkiSV&#10;DjviDy0O9q219ffh7DScPqeHzXaqPuIx26/TV+yyyl+1vr+bX55BRDvHPxh+9VkdSnaq/JlMEL2G&#10;jVIrRjnIFAgGtusVj6s0qHSZgSwL+X9C+QMAAP//AwBQSwECLQAUAAYACAAAACEAtoM4kv4AAADh&#10;AQAAEwAAAAAAAAAAAAAAAAAAAAAAW0NvbnRlbnRfVHlwZXNdLnhtbFBLAQItABQABgAIAAAAIQA4&#10;/SH/1gAAAJQBAAALAAAAAAAAAAAAAAAAAC8BAABfcmVscy8ucmVsc1BLAQItABQABgAIAAAAIQCY&#10;CtkhhQIAABkFAAAOAAAAAAAAAAAAAAAAAC4CAABkcnMvZTJvRG9jLnhtbFBLAQItABQABgAIAAAA&#10;IQAXORgc3gAAAAoBAAAPAAAAAAAAAAAAAAAAAN8EAABkcnMvZG93bnJldi54bWxQSwUGAAAAAAQA&#10;BADzAAAA6gUAAAAA&#10;" stroked="f">
            <v:textbox>
              <w:txbxContent>
                <w:p w:rsidR="003D5C73" w:rsidRPr="00FA0FBE" w:rsidRDefault="003D5C73" w:rsidP="00F64744">
                  <w:pPr>
                    <w:spacing w:line="360" w:lineRule="auto"/>
                    <w:jc w:val="both"/>
                    <w:outlineLvl w:val="0"/>
                    <w:rPr>
                      <w:b/>
                      <w:i/>
                      <w:iCs/>
                    </w:rPr>
                  </w:pPr>
                  <w:bookmarkStart w:id="67" w:name="_Toc325715018"/>
                  <w:bookmarkStart w:id="68" w:name="_Toc325715428"/>
                  <w:bookmarkStart w:id="69" w:name="_Toc325882338"/>
                  <w:bookmarkStart w:id="70" w:name="_Toc325980436"/>
                  <w:bookmarkStart w:id="71" w:name="_Toc325987071"/>
                  <w:bookmarkStart w:id="72" w:name="_Toc466047576"/>
                  <w:r w:rsidRPr="00FA0FBE">
                    <w:rPr>
                      <w:i/>
                      <w:iCs/>
                    </w:rPr>
                    <w:t>Dedico este trabalho a minha mãe e irmã,</w:t>
                  </w:r>
                  <w:r>
                    <w:rPr>
                      <w:i/>
                      <w:iCs/>
                    </w:rPr>
                    <w:t xml:space="preserve"> pelo apoio e força</w:t>
                  </w:r>
                  <w:r w:rsidRPr="00FA0FBE">
                    <w:rPr>
                      <w:i/>
                      <w:iCs/>
                    </w:rPr>
                    <w:t xml:space="preserve"> que sempre estiveram me dando para superar meus limite</w:t>
                  </w:r>
                  <w:r>
                    <w:rPr>
                      <w:i/>
                      <w:iCs/>
                    </w:rPr>
                    <w:t xml:space="preserve">s e vencer etapas da minha vida, </w:t>
                  </w:r>
                  <w:r w:rsidRPr="00FA0FBE">
                    <w:rPr>
                      <w:i/>
                      <w:iCs/>
                    </w:rPr>
                    <w:t>são minha base e razão de existir</w:t>
                  </w:r>
                  <w:r w:rsidRPr="00FA0FBE">
                    <w:rPr>
                      <w:b/>
                      <w:i/>
                      <w:iCs/>
                    </w:rPr>
                    <w:t>.</w:t>
                  </w:r>
                  <w:bookmarkEnd w:id="67"/>
                  <w:bookmarkEnd w:id="68"/>
                  <w:bookmarkEnd w:id="69"/>
                  <w:bookmarkEnd w:id="70"/>
                  <w:bookmarkEnd w:id="71"/>
                  <w:bookmarkEnd w:id="72"/>
                </w:p>
                <w:p w:rsidR="003D5C73" w:rsidRPr="00F247D5" w:rsidRDefault="003D5C73" w:rsidP="00F64744">
                  <w:pPr>
                    <w:spacing w:line="360" w:lineRule="auto"/>
                    <w:jc w:val="both"/>
                  </w:pPr>
                </w:p>
              </w:txbxContent>
            </v:textbox>
          </v:shape>
        </w:pict>
      </w: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0245D8" w:rsidP="008D5F22">
      <w:pPr>
        <w:ind w:left="4248"/>
        <w:rPr>
          <w:rFonts w:eastAsia="Arial"/>
          <w:color w:val="auto"/>
        </w:rPr>
      </w:pPr>
      <w:r>
        <w:rPr>
          <w:rFonts w:eastAsia="Arial"/>
          <w:noProof/>
          <w:color w:val="auto"/>
        </w:rPr>
        <w:pict>
          <v:shape id="Text Box 25" o:spid="_x0000_s1028" type="#_x0000_t202" style="position:absolute;left:0;text-align:left;margin-left:216.95pt;margin-top:2.05pt;width:267.25pt;height:216.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ZlhQ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G6O&#10;kSI9cPTAR4+u9YjyMtRnMK4Gs3sDhn6EfbCNuTpzp+lnh5S+6Yja8Ctr9dBxwiC+LNxMTq5OOC6A&#10;rId3moEfsvU6Ao2t7UPxoBwI0IGnxyM3IRYKm69eVUU6LzGicJbPyzIsgg9SH64b6/wbrnsUJg22&#10;QH6EJ7s75yfTg0nw5rQUbCWkjAu7Wd9Ii3YEhLKK3x79mZlUwVjpcG1CnHYgSvARzkK8kfhvVZYX&#10;6XVezVbni/msWBXlrJqni1maVdfVeVpUxe3qewgwK+pOMMbVnVD8IMKs+DuS9+0wySfKEA0Nrkrg&#10;Lub1xyTT+P0uyV546Ekp+gYvjkakDsy+VgzSJrUnQk7z5Hn4kRCoweEfqxJ1EKifRODH9Rgllwfv&#10;QSNrzR5BGFYDbcA+vCcw6bT9itEAvdlg92VLLMdIvlUgrioritDMcVGU8xwW9vRkfXpCFAWoBnuM&#10;pumNnx6ArbFi04GnSc5KX4EgWxGl8hTVXsbQfzGn/VsRGvx0Ha2eXrTlDwAAAP//AwBQSwMEFAAG&#10;AAgAAAAhAAOnylDdAAAACQEAAA8AAABkcnMvZG93bnJldi54bWxMj8FOg0AQhu8mvsNmTLwYu9Qi&#10;BcrSqInGa2sfYGCnQMruEnZb6Ns7PeltJt+ff74ptrPpxYVG3zmrYLmIQJCtne5so+Dw8/mcgvAB&#10;rcbeWVJwJQ/b8v6uwFy7ye7osg+N4BLrc1TQhjDkUvq6JYN+4QayzI5uNBh4HRupR5y43PTyJYoS&#10;abCzfKHFgT5aqk/7s1Fw/J6eXrOp+gqH9S5O3rFbV+6q1OPD/LYBEWgOf2G46bM6lOxUubPVXvQK&#10;4tUq4ygPSxDMsySNQVQ3kEYgy0L+/6D8BQAA//8DAFBLAQItABQABgAIAAAAIQC2gziS/gAAAOEB&#10;AAATAAAAAAAAAAAAAAAAAAAAAABbQ29udGVudF9UeXBlc10ueG1sUEsBAi0AFAAGAAgAAAAhADj9&#10;If/WAAAAlAEAAAsAAAAAAAAAAAAAAAAALwEAAF9yZWxzLy5yZWxzUEsBAi0AFAAGAAgAAAAhAA/M&#10;xmWFAgAAGQUAAA4AAAAAAAAAAAAAAAAALgIAAGRycy9lMm9Eb2MueG1sUEsBAi0AFAAGAAgAAAAh&#10;AAOnylDdAAAACQEAAA8AAAAAAAAAAAAAAAAA3wQAAGRycy9kb3ducmV2LnhtbFBLBQYAAAAABAAE&#10;APMAAADpBQAAAAA=&#10;" stroked="f">
            <v:textbox>
              <w:txbxContent>
                <w:p w:rsidR="003D5C73" w:rsidRDefault="003D5C73" w:rsidP="003E6D4A">
                  <w:pPr>
                    <w:spacing w:line="360" w:lineRule="auto"/>
                    <w:jc w:val="center"/>
                    <w:outlineLvl w:val="0"/>
                    <w:rPr>
                      <w:i/>
                      <w:iCs/>
                    </w:rPr>
                  </w:pPr>
                  <w:bookmarkStart w:id="73" w:name="_Toc325715019"/>
                  <w:bookmarkStart w:id="74" w:name="_Toc325715429"/>
                  <w:bookmarkStart w:id="75" w:name="_Toc325882339"/>
                  <w:bookmarkStart w:id="76" w:name="_Toc325980437"/>
                  <w:bookmarkStart w:id="77" w:name="_Toc325987072"/>
                  <w:bookmarkStart w:id="78" w:name="_Toc466047577"/>
                  <w:r>
                    <w:rPr>
                      <w:i/>
                      <w:iCs/>
                    </w:rPr>
                    <w:t>"</w:t>
                  </w:r>
                  <w:bookmarkEnd w:id="73"/>
                  <w:bookmarkEnd w:id="74"/>
                  <w:bookmarkEnd w:id="75"/>
                  <w:bookmarkEnd w:id="76"/>
                  <w:bookmarkEnd w:id="77"/>
                  <w:r>
                    <w:rPr>
                      <w:i/>
                      <w:iCs/>
                    </w:rPr>
                    <w:t xml:space="preserve">A vida não é um corredor reto e tranquilo que nós percorremos livres e sem empecilhos, mas um labirinto de passagens, pelas quais nos devemos procurar nosso caminho, perdidos e confusos, de vez em quando presos em um beco sem saída. Porém, se tivermos fé, uma porta sempre será aberta para nós, não talvez aquela  sobre a qual nós nunca pensamos, mas aquela que definitivamente se revelará boa para nós.” </w:t>
                  </w:r>
                  <w:r w:rsidRPr="004F7196">
                    <w:rPr>
                      <w:iCs/>
                    </w:rPr>
                    <w:t>(A.J.Cronin)</w:t>
                  </w:r>
                  <w:bookmarkEnd w:id="78"/>
                </w:p>
                <w:p w:rsidR="003D5C73" w:rsidRPr="00936D30" w:rsidRDefault="003D5C73" w:rsidP="003E6D4A">
                  <w:pPr>
                    <w:spacing w:line="360" w:lineRule="auto"/>
                    <w:jc w:val="center"/>
                    <w:outlineLvl w:val="0"/>
                    <w:rPr>
                      <w:i/>
                      <w:iCs/>
                    </w:rPr>
                  </w:pPr>
                </w:p>
                <w:p w:rsidR="003D5C73" w:rsidRDefault="003D5C73" w:rsidP="003E6D4A">
                  <w:pPr>
                    <w:spacing w:line="360" w:lineRule="auto"/>
                    <w:jc w:val="center"/>
                    <w:outlineLvl w:val="0"/>
                    <w:rPr>
                      <w:i/>
                      <w:iCs/>
                    </w:rPr>
                  </w:pPr>
                </w:p>
                <w:p w:rsidR="003D5C73" w:rsidRDefault="003D5C73" w:rsidP="003E6D4A">
                  <w:pPr>
                    <w:spacing w:line="360" w:lineRule="auto"/>
                    <w:jc w:val="center"/>
                    <w:outlineLvl w:val="0"/>
                    <w:rPr>
                      <w:i/>
                      <w:iCs/>
                    </w:rPr>
                  </w:pPr>
                </w:p>
                <w:p w:rsidR="003D5C73" w:rsidRDefault="003D5C73" w:rsidP="003E6D4A">
                  <w:pPr>
                    <w:spacing w:line="360" w:lineRule="auto"/>
                    <w:jc w:val="center"/>
                    <w:outlineLvl w:val="0"/>
                    <w:rPr>
                      <w:i/>
                      <w:iCs/>
                    </w:rPr>
                  </w:pPr>
                  <w:bookmarkStart w:id="79" w:name="_Toc325715020"/>
                  <w:bookmarkStart w:id="80" w:name="_Toc325715430"/>
                  <w:bookmarkStart w:id="81" w:name="_Toc325882340"/>
                  <w:bookmarkStart w:id="82" w:name="_Toc325980438"/>
                  <w:bookmarkStart w:id="83" w:name="_Toc325987073"/>
                  <w:bookmarkStart w:id="84" w:name="_Toc466047578"/>
                  <w:r w:rsidRPr="00936D30">
                    <w:rPr>
                      <w:i/>
                      <w:iCs/>
                    </w:rPr>
                    <w:t>Vinícius de Moraes</w:t>
                  </w:r>
                  <w:bookmarkEnd w:id="79"/>
                  <w:bookmarkEnd w:id="80"/>
                  <w:bookmarkEnd w:id="81"/>
                  <w:bookmarkEnd w:id="82"/>
                  <w:bookmarkEnd w:id="83"/>
                  <w:bookmarkEnd w:id="84"/>
                </w:p>
                <w:p w:rsidR="003D5C73" w:rsidRDefault="003D5C73" w:rsidP="003E6D4A">
                  <w:pPr>
                    <w:spacing w:line="360" w:lineRule="auto"/>
                    <w:jc w:val="center"/>
                    <w:rPr>
                      <w:i/>
                      <w:iCs/>
                    </w:rPr>
                  </w:pPr>
                </w:p>
                <w:p w:rsidR="003D5C73" w:rsidRDefault="003D5C73" w:rsidP="003E6D4A">
                  <w:pPr>
                    <w:spacing w:line="360" w:lineRule="auto"/>
                    <w:jc w:val="center"/>
                    <w:rPr>
                      <w:i/>
                      <w:iCs/>
                    </w:rPr>
                  </w:pPr>
                </w:p>
                <w:p w:rsidR="003D5C73" w:rsidRDefault="003D5C73" w:rsidP="003E6D4A">
                  <w:pPr>
                    <w:spacing w:line="360" w:lineRule="auto"/>
                    <w:ind w:left="2832" w:firstLine="708"/>
                    <w:jc w:val="center"/>
                    <w:rPr>
                      <w:i/>
                      <w:iCs/>
                    </w:rPr>
                  </w:pPr>
                  <w:r>
                    <w:rPr>
                      <w:i/>
                      <w:iCs/>
                    </w:rPr>
                    <w:t>Albert Einstein</w:t>
                  </w:r>
                </w:p>
                <w:p w:rsidR="003D5C73" w:rsidRPr="00F247D5" w:rsidRDefault="003D5C73" w:rsidP="003E6D4A">
                  <w:pPr>
                    <w:spacing w:line="360" w:lineRule="auto"/>
                    <w:jc w:val="center"/>
                  </w:pPr>
                </w:p>
              </w:txbxContent>
            </v:textbox>
          </v:shape>
        </w:pict>
      </w: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ind w:left="4248"/>
        <w:rPr>
          <w:rFonts w:eastAsia="Arial"/>
          <w:color w:val="auto"/>
        </w:rPr>
      </w:pPr>
    </w:p>
    <w:p w:rsidR="008D5F22" w:rsidRPr="003A28CA" w:rsidRDefault="008D5F22" w:rsidP="008D5F22">
      <w:pPr>
        <w:spacing w:line="360" w:lineRule="auto"/>
        <w:outlineLvl w:val="0"/>
        <w:rPr>
          <w:i/>
          <w:iCs/>
          <w:color w:val="auto"/>
        </w:rPr>
      </w:pPr>
    </w:p>
    <w:p w:rsidR="008D5F22" w:rsidRPr="003A28CA" w:rsidRDefault="008D5F22" w:rsidP="008D5F22">
      <w:pPr>
        <w:jc w:val="right"/>
        <w:rPr>
          <w:i/>
          <w:iCs/>
          <w:color w:val="auto"/>
        </w:rPr>
      </w:pPr>
    </w:p>
    <w:p w:rsidR="00BD12F5" w:rsidRPr="003A28CA" w:rsidRDefault="00BD12F5" w:rsidP="00E64DB9">
      <w:pPr>
        <w:rPr>
          <w:rFonts w:eastAsia="Arial"/>
          <w:b/>
          <w:color w:val="auto"/>
        </w:rPr>
      </w:pPr>
    </w:p>
    <w:p w:rsidR="00BD12F5" w:rsidRPr="003A28CA" w:rsidRDefault="00BD12F5" w:rsidP="00E64DB9">
      <w:pPr>
        <w:rPr>
          <w:rFonts w:eastAsia="Arial"/>
          <w:b/>
          <w:color w:val="auto"/>
        </w:rPr>
      </w:pPr>
    </w:p>
    <w:p w:rsidR="008D5F22" w:rsidRPr="003A28CA" w:rsidRDefault="008D5F22" w:rsidP="00486AEC">
      <w:pPr>
        <w:jc w:val="center"/>
        <w:rPr>
          <w:b/>
          <w:i/>
          <w:iCs/>
          <w:color w:val="auto"/>
        </w:rPr>
      </w:pPr>
      <w:r w:rsidRPr="003A28CA">
        <w:rPr>
          <w:rFonts w:eastAsia="Arial"/>
          <w:b/>
          <w:color w:val="auto"/>
        </w:rPr>
        <w:t>AGRADECIMENTOS</w:t>
      </w:r>
    </w:p>
    <w:p w:rsidR="008D5F22" w:rsidRPr="003A28CA" w:rsidRDefault="008D5F22" w:rsidP="008D5F22">
      <w:pPr>
        <w:ind w:left="4248"/>
        <w:rPr>
          <w:rFonts w:eastAsia="Arial"/>
          <w:b/>
          <w:bCs/>
          <w:color w:val="auto"/>
        </w:rPr>
      </w:pPr>
    </w:p>
    <w:p w:rsidR="008D5F22" w:rsidRPr="003A28CA" w:rsidRDefault="008D5F22" w:rsidP="008D5F22">
      <w:pPr>
        <w:outlineLvl w:val="0"/>
        <w:rPr>
          <w:rFonts w:eastAsia="Arial"/>
          <w:color w:val="auto"/>
        </w:rPr>
      </w:pPr>
    </w:p>
    <w:p w:rsidR="00BC4A10" w:rsidRPr="003A28CA" w:rsidRDefault="00BC4A10" w:rsidP="00ED74DB">
      <w:pPr>
        <w:spacing w:line="360" w:lineRule="auto"/>
        <w:ind w:firstLine="567"/>
        <w:jc w:val="both"/>
        <w:outlineLvl w:val="0"/>
        <w:rPr>
          <w:rFonts w:eastAsia="Arial"/>
          <w:color w:val="auto"/>
        </w:rPr>
      </w:pPr>
      <w:bookmarkStart w:id="85" w:name="_Toc325715021"/>
      <w:bookmarkStart w:id="86" w:name="_Toc325715431"/>
      <w:bookmarkStart w:id="87" w:name="_Toc325882341"/>
      <w:bookmarkStart w:id="88" w:name="_Toc325980439"/>
      <w:bookmarkStart w:id="89" w:name="_Toc325987074"/>
      <w:bookmarkStart w:id="90" w:name="_Toc466047579"/>
      <w:r w:rsidRPr="003A28CA">
        <w:rPr>
          <w:rFonts w:eastAsia="Arial"/>
          <w:color w:val="auto"/>
        </w:rPr>
        <w:t>A</w:t>
      </w:r>
      <w:r w:rsidRPr="003A28CA">
        <w:rPr>
          <w:rFonts w:eastAsia="Arial"/>
          <w:b/>
          <w:color w:val="auto"/>
        </w:rPr>
        <w:t xml:space="preserve"> Deus</w:t>
      </w:r>
      <w:r w:rsidRPr="003A28CA">
        <w:rPr>
          <w:rFonts w:eastAsia="Arial"/>
          <w:color w:val="auto"/>
        </w:rPr>
        <w:t>, em primeiro lugar, quero agradecê-lo pelo dom da vida, por me conceder força, saúde, sabedoria, por sua onipresença, por todas as dádivas e pela oportunidade de evoluir moralmente todos os dias.</w:t>
      </w:r>
      <w:bookmarkEnd w:id="85"/>
      <w:bookmarkEnd w:id="86"/>
      <w:bookmarkEnd w:id="87"/>
      <w:bookmarkEnd w:id="88"/>
      <w:bookmarkEnd w:id="89"/>
      <w:bookmarkEnd w:id="90"/>
    </w:p>
    <w:p w:rsidR="00ED74DB" w:rsidRPr="003A28CA" w:rsidRDefault="00BC4A10" w:rsidP="00ED74DB">
      <w:pPr>
        <w:spacing w:line="360" w:lineRule="auto"/>
        <w:ind w:firstLine="567"/>
        <w:jc w:val="both"/>
        <w:outlineLvl w:val="0"/>
        <w:rPr>
          <w:rFonts w:eastAsia="Arial"/>
          <w:color w:val="auto"/>
        </w:rPr>
      </w:pPr>
      <w:bookmarkStart w:id="91" w:name="_Toc466047580"/>
      <w:bookmarkStart w:id="92" w:name="_Toc325715022"/>
      <w:bookmarkStart w:id="93" w:name="_Toc325715432"/>
      <w:bookmarkStart w:id="94" w:name="_Toc325882342"/>
      <w:bookmarkStart w:id="95" w:name="_Toc325980440"/>
      <w:bookmarkStart w:id="96" w:name="_Toc325987075"/>
      <w:r w:rsidRPr="003A28CA">
        <w:rPr>
          <w:rFonts w:eastAsia="Arial"/>
          <w:b/>
          <w:color w:val="auto"/>
        </w:rPr>
        <w:t>A minha mãe que sempre exerceu também o papel de pai</w:t>
      </w:r>
      <w:r w:rsidR="006B3B84" w:rsidRPr="003A28CA">
        <w:rPr>
          <w:rFonts w:eastAsia="Arial"/>
          <w:color w:val="auto"/>
        </w:rPr>
        <w:t xml:space="preserve">, Maria das Neves da Silva, por </w:t>
      </w:r>
      <w:r w:rsidRPr="003A28CA">
        <w:rPr>
          <w:rFonts w:eastAsia="Arial"/>
          <w:color w:val="auto"/>
        </w:rPr>
        <w:t xml:space="preserve">acreditar e me incentivar sempre, pelo amor incondicional, pelos valores e por ser meu espelho de ser humano. Devo a ela tudo o que tenho e o que pretendo construir.  </w:t>
      </w:r>
      <w:r w:rsidRPr="003A28CA">
        <w:rPr>
          <w:rFonts w:eastAsia="Arial"/>
          <w:b/>
          <w:color w:val="auto"/>
        </w:rPr>
        <w:t xml:space="preserve">A minha irmã, </w:t>
      </w:r>
      <w:r w:rsidRPr="003A28CA">
        <w:rPr>
          <w:rFonts w:eastAsia="Arial"/>
          <w:color w:val="auto"/>
        </w:rPr>
        <w:t>Mabelly Tayhany Silva Vieira</w:t>
      </w:r>
      <w:r w:rsidRPr="003A28CA">
        <w:rPr>
          <w:rFonts w:eastAsia="Arial"/>
          <w:b/>
          <w:color w:val="auto"/>
        </w:rPr>
        <w:t xml:space="preserve">, </w:t>
      </w:r>
      <w:r w:rsidRPr="003A28CA">
        <w:rPr>
          <w:rFonts w:eastAsia="Arial"/>
          <w:color w:val="auto"/>
        </w:rPr>
        <w:t>que sempre está disposta a me ajudar e a qual eu sou eternamente</w:t>
      </w:r>
      <w:r w:rsidR="006B3B84" w:rsidRPr="003A28CA">
        <w:rPr>
          <w:rFonts w:eastAsia="Arial"/>
          <w:color w:val="auto"/>
        </w:rPr>
        <w:t xml:space="preserve"> grata. Obrigada irmã por tudo!</w:t>
      </w:r>
      <w:bookmarkEnd w:id="91"/>
    </w:p>
    <w:p w:rsidR="00BC4A10" w:rsidRPr="003A28CA" w:rsidRDefault="00BC4A10" w:rsidP="00ED74DB">
      <w:pPr>
        <w:spacing w:line="360" w:lineRule="auto"/>
        <w:ind w:firstLine="567"/>
        <w:jc w:val="both"/>
        <w:outlineLvl w:val="0"/>
        <w:rPr>
          <w:rFonts w:eastAsia="Arial"/>
          <w:color w:val="auto"/>
        </w:rPr>
      </w:pPr>
      <w:bookmarkStart w:id="97" w:name="_Toc466047581"/>
      <w:r w:rsidRPr="003A28CA">
        <w:rPr>
          <w:rFonts w:eastAsia="Arial"/>
          <w:b/>
          <w:color w:val="auto"/>
        </w:rPr>
        <w:t>Aos meus familiares</w:t>
      </w:r>
      <w:r w:rsidRPr="003A28CA">
        <w:rPr>
          <w:rFonts w:eastAsia="Arial"/>
          <w:color w:val="auto"/>
        </w:rPr>
        <w:t xml:space="preserve">, avôs, tio(a)s, primo(a)s, e aos agregados que juntos dão sentindo a minha caminhada. Obrigada </w:t>
      </w:r>
      <w:bookmarkEnd w:id="92"/>
      <w:bookmarkEnd w:id="93"/>
      <w:bookmarkEnd w:id="94"/>
      <w:bookmarkEnd w:id="95"/>
      <w:bookmarkEnd w:id="96"/>
      <w:r w:rsidRPr="003A28CA">
        <w:rPr>
          <w:rFonts w:eastAsia="Arial"/>
          <w:color w:val="auto"/>
        </w:rPr>
        <w:t xml:space="preserve">especial a minha tia </w:t>
      </w:r>
      <w:r w:rsidRPr="003A28CA">
        <w:rPr>
          <w:rFonts w:eastAsia="Arial"/>
          <w:b/>
          <w:color w:val="auto"/>
        </w:rPr>
        <w:t>Alexsandra Sebastião da Silva</w:t>
      </w:r>
      <w:r w:rsidRPr="003A28CA">
        <w:rPr>
          <w:rFonts w:eastAsia="Arial"/>
          <w:color w:val="auto"/>
        </w:rPr>
        <w:t xml:space="preserve">, e as minhas primas </w:t>
      </w:r>
      <w:r w:rsidRPr="003A28CA">
        <w:rPr>
          <w:rFonts w:eastAsia="Arial"/>
          <w:b/>
          <w:color w:val="auto"/>
        </w:rPr>
        <w:t>Ellayne Karla da Silva</w:t>
      </w:r>
      <w:r w:rsidRPr="003A28CA">
        <w:rPr>
          <w:rFonts w:eastAsia="Arial"/>
          <w:color w:val="auto"/>
        </w:rPr>
        <w:t xml:space="preserve"> e </w:t>
      </w:r>
      <w:r w:rsidRPr="003A28CA">
        <w:rPr>
          <w:rFonts w:eastAsia="Arial"/>
          <w:b/>
          <w:color w:val="auto"/>
        </w:rPr>
        <w:t xml:space="preserve">Elida Caroline Claudino da Silva </w:t>
      </w:r>
      <w:r w:rsidRPr="003A28CA">
        <w:rPr>
          <w:rFonts w:eastAsia="Arial"/>
          <w:color w:val="auto"/>
        </w:rPr>
        <w:t>que me apoiaram, me deram carinho e incentivo para que eu concluísse essa jornada.</w:t>
      </w:r>
      <w:bookmarkEnd w:id="97"/>
    </w:p>
    <w:p w:rsidR="00BC4A10" w:rsidRPr="003A28CA" w:rsidRDefault="00BC4A10" w:rsidP="00ED74DB">
      <w:pPr>
        <w:spacing w:line="360" w:lineRule="auto"/>
        <w:ind w:firstLine="567"/>
        <w:jc w:val="both"/>
        <w:outlineLvl w:val="0"/>
        <w:rPr>
          <w:rFonts w:eastAsia="Arial"/>
          <w:color w:val="auto"/>
        </w:rPr>
      </w:pPr>
      <w:bookmarkStart w:id="98" w:name="_Toc325715024"/>
      <w:bookmarkStart w:id="99" w:name="_Toc325715434"/>
      <w:bookmarkStart w:id="100" w:name="_Toc325882344"/>
      <w:bookmarkStart w:id="101" w:name="_Toc325980442"/>
      <w:bookmarkStart w:id="102" w:name="_Toc325987077"/>
      <w:bookmarkStart w:id="103" w:name="_Toc466047582"/>
      <w:r w:rsidRPr="003A28CA">
        <w:rPr>
          <w:rFonts w:eastAsia="Arial"/>
          <w:b/>
          <w:color w:val="auto"/>
        </w:rPr>
        <w:t xml:space="preserve">Aos amigos da graduação </w:t>
      </w:r>
      <w:r w:rsidRPr="003A28CA">
        <w:rPr>
          <w:rFonts w:eastAsia="Arial"/>
          <w:color w:val="auto"/>
        </w:rPr>
        <w:t>que vou levar pra o resto da minha vida, em especial: Danielli Araújo, Ana Rafaela,Daianne Medeiros, Marcos Paulo, Mayanna Leegya e Caio Lucena, sou grata pelos conselhos nos momentos difíceis e pelas alegrias vividas. Em especial o meu “irmão” Marcos Paulo que sempre esteve muito próximo na minha vida extra-acadêmica, onde compartilhou seu tempo escutando minhas conversas infinitas. Com a pós-graduação sabemos que cada um partirá pra sua área e mesmo que a intimidade e o contato diminuam ou até acabe, guardarei na lembrança todos os nossos momentos, como as noites sem dormir estudando (ou não) e a nossa união.</w:t>
      </w:r>
      <w:bookmarkEnd w:id="98"/>
      <w:bookmarkEnd w:id="99"/>
      <w:bookmarkEnd w:id="100"/>
      <w:bookmarkEnd w:id="101"/>
      <w:bookmarkEnd w:id="102"/>
      <w:bookmarkEnd w:id="103"/>
    </w:p>
    <w:p w:rsidR="00BC4A10" w:rsidRPr="003A28CA" w:rsidRDefault="00BC4A10" w:rsidP="00ED74DB">
      <w:pPr>
        <w:spacing w:line="360" w:lineRule="auto"/>
        <w:ind w:firstLine="567"/>
        <w:jc w:val="both"/>
        <w:outlineLvl w:val="0"/>
        <w:rPr>
          <w:rFonts w:eastAsia="Arial"/>
          <w:color w:val="auto"/>
        </w:rPr>
      </w:pPr>
      <w:bookmarkStart w:id="104" w:name="_Toc466047583"/>
      <w:bookmarkStart w:id="105" w:name="_Toc325715023"/>
      <w:bookmarkStart w:id="106" w:name="_Toc325715433"/>
      <w:bookmarkStart w:id="107" w:name="_Toc325882343"/>
      <w:bookmarkStart w:id="108" w:name="_Toc325980441"/>
      <w:bookmarkStart w:id="109" w:name="_Toc325987076"/>
      <w:r w:rsidRPr="003A28CA">
        <w:rPr>
          <w:rFonts w:eastAsia="Arial"/>
          <w:b/>
          <w:color w:val="auto"/>
        </w:rPr>
        <w:t xml:space="preserve">Aos meus amigos “extra-academia”, </w:t>
      </w:r>
      <w:r w:rsidRPr="003A28CA">
        <w:rPr>
          <w:rFonts w:eastAsia="Arial"/>
          <w:color w:val="auto"/>
        </w:rPr>
        <w:t>em especiala minha amiga-irmã Leila Sibely, que sempre esta comigo me apoiando e me incentivando. Agradeço a todos amigos e colegas que sempre me ajudaram direta ou indiretamente na realização dessa jornada.</w:t>
      </w:r>
      <w:bookmarkEnd w:id="104"/>
      <w:bookmarkEnd w:id="105"/>
      <w:bookmarkEnd w:id="106"/>
      <w:bookmarkEnd w:id="107"/>
      <w:bookmarkEnd w:id="108"/>
      <w:bookmarkEnd w:id="109"/>
    </w:p>
    <w:p w:rsidR="00BC4A10" w:rsidRPr="003A28CA" w:rsidRDefault="00BC4A10" w:rsidP="00ED74DB">
      <w:pPr>
        <w:spacing w:line="360" w:lineRule="auto"/>
        <w:ind w:firstLine="567"/>
        <w:jc w:val="both"/>
        <w:rPr>
          <w:rFonts w:eastAsia="Arial"/>
          <w:color w:val="auto"/>
        </w:rPr>
      </w:pPr>
      <w:r w:rsidRPr="003A28CA">
        <w:rPr>
          <w:rFonts w:eastAsia="Arial"/>
          <w:b/>
          <w:color w:val="auto"/>
        </w:rPr>
        <w:t xml:space="preserve">Aos Professores da graduação, </w:t>
      </w:r>
      <w:r w:rsidRPr="003A28CA">
        <w:rPr>
          <w:rFonts w:eastAsia="Arial"/>
          <w:color w:val="auto"/>
        </w:rPr>
        <w:t xml:space="preserve">obrigada por confiar a nós todo o conhecimento que </w:t>
      </w:r>
      <w:r w:rsidR="00654DBB" w:rsidRPr="003A28CA">
        <w:rPr>
          <w:rFonts w:eastAsia="Arial"/>
          <w:color w:val="auto"/>
        </w:rPr>
        <w:t>possuem,</w:t>
      </w:r>
      <w:r w:rsidRPr="003A28CA">
        <w:rPr>
          <w:rFonts w:eastAsia="Arial"/>
          <w:color w:val="auto"/>
        </w:rPr>
        <w:t xml:space="preserve"> por nos ensinar ciência, estimular nosso melhor e acreditar em nosso potencial. </w:t>
      </w:r>
    </w:p>
    <w:p w:rsidR="00BC4A10" w:rsidRPr="003A28CA" w:rsidRDefault="00BC4A10" w:rsidP="00ED74DB">
      <w:pPr>
        <w:spacing w:line="360" w:lineRule="auto"/>
        <w:ind w:firstLine="567"/>
        <w:jc w:val="both"/>
        <w:rPr>
          <w:rFonts w:eastAsia="Arial"/>
          <w:color w:val="auto"/>
        </w:rPr>
      </w:pPr>
      <w:r w:rsidRPr="003A28CA">
        <w:rPr>
          <w:rFonts w:eastAsia="Arial"/>
          <w:b/>
          <w:color w:val="auto"/>
        </w:rPr>
        <w:t xml:space="preserve">Ao Laboratório de </w:t>
      </w:r>
      <w:r w:rsidR="008039A3" w:rsidRPr="003A28CA">
        <w:rPr>
          <w:rFonts w:eastAsia="Arial"/>
          <w:b/>
          <w:color w:val="auto"/>
        </w:rPr>
        <w:t>Morfo-taxonomia fúngica e a m</w:t>
      </w:r>
      <w:r w:rsidR="00721E45" w:rsidRPr="003A28CA">
        <w:rPr>
          <w:rFonts w:eastAsia="Arial"/>
          <w:b/>
          <w:color w:val="auto"/>
        </w:rPr>
        <w:t>eus</w:t>
      </w:r>
      <w:r w:rsidR="008039A3" w:rsidRPr="003A28CA">
        <w:rPr>
          <w:rFonts w:eastAsia="Arial"/>
          <w:b/>
          <w:color w:val="auto"/>
        </w:rPr>
        <w:t xml:space="preserve"> colega</w:t>
      </w:r>
      <w:r w:rsidR="00721E45" w:rsidRPr="003A28CA">
        <w:rPr>
          <w:rFonts w:eastAsia="Arial"/>
          <w:b/>
          <w:color w:val="auto"/>
        </w:rPr>
        <w:t>s</w:t>
      </w:r>
      <w:r w:rsidR="008039A3" w:rsidRPr="003A28CA">
        <w:rPr>
          <w:rFonts w:eastAsia="Arial"/>
          <w:b/>
          <w:color w:val="auto"/>
        </w:rPr>
        <w:t xml:space="preserve"> de laboratório, Ana Rafaela</w:t>
      </w:r>
      <w:r w:rsidR="00721E45" w:rsidRPr="003A28CA">
        <w:rPr>
          <w:rFonts w:eastAsia="Arial"/>
          <w:b/>
          <w:color w:val="auto"/>
        </w:rPr>
        <w:t xml:space="preserve"> e Anderlechi Barbosa</w:t>
      </w:r>
      <w:r w:rsidR="008039A3" w:rsidRPr="003A28CA">
        <w:rPr>
          <w:rFonts w:eastAsia="Arial"/>
          <w:b/>
          <w:color w:val="auto"/>
        </w:rPr>
        <w:t xml:space="preserve">, </w:t>
      </w:r>
      <w:r w:rsidR="00721E45" w:rsidRPr="003A28CA">
        <w:rPr>
          <w:rFonts w:eastAsia="Arial"/>
          <w:color w:val="auto"/>
        </w:rPr>
        <w:t>que me ajudaram</w:t>
      </w:r>
      <w:r w:rsidR="008039A3" w:rsidRPr="003A28CA">
        <w:rPr>
          <w:rFonts w:eastAsia="Arial"/>
          <w:color w:val="auto"/>
        </w:rPr>
        <w:t xml:space="preserve">nas etapas de cortes e desenho dos fungos, no qual houve troca de conhecimento cientifico.  </w:t>
      </w:r>
    </w:p>
    <w:p w:rsidR="00281683" w:rsidRDefault="00BD12F5" w:rsidP="00281683">
      <w:pPr>
        <w:spacing w:line="360" w:lineRule="auto"/>
        <w:ind w:firstLine="567"/>
        <w:jc w:val="both"/>
        <w:outlineLvl w:val="0"/>
        <w:rPr>
          <w:rFonts w:eastAsia="Arial"/>
          <w:color w:val="auto"/>
        </w:rPr>
      </w:pPr>
      <w:bookmarkStart w:id="110" w:name="_Toc466047584"/>
      <w:bookmarkStart w:id="111" w:name="_Toc325715025"/>
      <w:bookmarkStart w:id="112" w:name="_Toc325715435"/>
      <w:bookmarkStart w:id="113" w:name="_Toc325882345"/>
      <w:bookmarkStart w:id="114" w:name="_Toc325980443"/>
      <w:bookmarkStart w:id="115" w:name="_Toc325987078"/>
      <w:r w:rsidRPr="003A28CA">
        <w:rPr>
          <w:rFonts w:eastAsia="Arial"/>
          <w:b/>
          <w:color w:val="auto"/>
        </w:rPr>
        <w:lastRenderedPageBreak/>
        <w:t>A meu orientador, o</w:t>
      </w:r>
      <w:r w:rsidR="00653EB1" w:rsidRPr="003A28CA">
        <w:rPr>
          <w:rFonts w:eastAsia="Arial"/>
          <w:b/>
          <w:color w:val="auto"/>
        </w:rPr>
        <w:t>p</w:t>
      </w:r>
      <w:r w:rsidRPr="003A28CA">
        <w:rPr>
          <w:rFonts w:eastAsia="Arial"/>
          <w:b/>
          <w:color w:val="auto"/>
        </w:rPr>
        <w:t>rofessorDr</w:t>
      </w:r>
      <w:r w:rsidR="00C468CB" w:rsidRPr="003A28CA">
        <w:rPr>
          <w:rFonts w:eastAsia="Arial"/>
          <w:b/>
          <w:color w:val="auto"/>
        </w:rPr>
        <w:t xml:space="preserve">. </w:t>
      </w:r>
      <w:r w:rsidRPr="003A28CA">
        <w:rPr>
          <w:rFonts w:eastAsia="Arial"/>
          <w:b/>
          <w:color w:val="auto"/>
        </w:rPr>
        <w:t>Felipe Wartchow</w:t>
      </w:r>
      <w:r w:rsidR="00BC4A10" w:rsidRPr="003A28CA">
        <w:rPr>
          <w:rFonts w:eastAsia="Arial"/>
          <w:color w:val="auto"/>
        </w:rPr>
        <w:t xml:space="preserve">pelos conhecimentos </w:t>
      </w:r>
      <w:bookmarkEnd w:id="110"/>
      <w:bookmarkEnd w:id="111"/>
      <w:bookmarkEnd w:id="112"/>
      <w:bookmarkEnd w:id="113"/>
      <w:bookmarkEnd w:id="114"/>
      <w:bookmarkEnd w:id="115"/>
      <w:r w:rsidR="00CE756B">
        <w:rPr>
          <w:rFonts w:eastAsia="Arial"/>
          <w:color w:val="auto"/>
        </w:rPr>
        <w:t>transmitidos, pela preciosa orientação e confiança em meu trabalho.</w:t>
      </w:r>
      <w:r w:rsidR="00281683">
        <w:rPr>
          <w:rFonts w:eastAsia="Arial"/>
          <w:color w:val="auto"/>
        </w:rPr>
        <w:t xml:space="preserve"> Agradeço também ao prestígio de participar de um projeto de iniciação científica na qual ele me concebeu.</w:t>
      </w:r>
    </w:p>
    <w:p w:rsidR="00BC4A10" w:rsidRPr="003A28CA" w:rsidRDefault="00BC4A10" w:rsidP="00281683">
      <w:pPr>
        <w:spacing w:line="360" w:lineRule="auto"/>
        <w:ind w:firstLine="567"/>
        <w:jc w:val="both"/>
        <w:outlineLvl w:val="0"/>
        <w:rPr>
          <w:rFonts w:eastAsia="Arial"/>
          <w:color w:val="auto"/>
        </w:rPr>
      </w:pPr>
      <w:r w:rsidRPr="003A28CA">
        <w:rPr>
          <w:rFonts w:eastAsia="Arial"/>
          <w:color w:val="auto"/>
        </w:rPr>
        <w:t xml:space="preserve">Aos professores membros da Banca </w:t>
      </w:r>
      <w:r w:rsidR="006B3B84" w:rsidRPr="003A28CA">
        <w:rPr>
          <w:rFonts w:eastAsia="Arial"/>
          <w:color w:val="auto"/>
        </w:rPr>
        <w:t>Examinadora</w:t>
      </w:r>
      <w:r w:rsidRPr="003A28CA">
        <w:rPr>
          <w:rFonts w:eastAsia="Arial"/>
          <w:color w:val="auto"/>
        </w:rPr>
        <w:t>, pela disponibilidade em contribuir para o enriquecimento desse trabalho.</w:t>
      </w:r>
    </w:p>
    <w:p w:rsidR="00BC4A10" w:rsidRPr="003A28CA" w:rsidRDefault="00BC4A10" w:rsidP="00ED74DB">
      <w:pPr>
        <w:spacing w:line="360" w:lineRule="auto"/>
        <w:ind w:firstLine="567"/>
        <w:jc w:val="both"/>
        <w:outlineLvl w:val="0"/>
        <w:rPr>
          <w:rFonts w:eastAsia="Arial"/>
          <w:color w:val="auto"/>
        </w:rPr>
      </w:pPr>
      <w:bookmarkStart w:id="116" w:name="_Toc466047585"/>
      <w:bookmarkStart w:id="117" w:name="_Toc325715027"/>
      <w:bookmarkStart w:id="118" w:name="_Toc325715437"/>
      <w:bookmarkStart w:id="119" w:name="_Toc325882347"/>
      <w:bookmarkStart w:id="120" w:name="_Toc325980445"/>
      <w:bookmarkStart w:id="121" w:name="_Toc325987080"/>
      <w:r w:rsidRPr="003A28CA">
        <w:rPr>
          <w:rFonts w:eastAsia="Arial"/>
          <w:b/>
          <w:color w:val="auto"/>
        </w:rPr>
        <w:t xml:space="preserve">Aos funcionários da Universidade Federal da Paraíba, </w:t>
      </w:r>
      <w:r w:rsidRPr="003A28CA">
        <w:rPr>
          <w:rFonts w:eastAsia="Arial"/>
          <w:color w:val="auto"/>
        </w:rPr>
        <w:t xml:space="preserve">que estiveram presentes durante toda a minha graduação, participando direta ou indiretamente para realização </w:t>
      </w:r>
      <w:r w:rsidR="00BF23C5" w:rsidRPr="003A28CA">
        <w:rPr>
          <w:rFonts w:eastAsia="Arial"/>
          <w:color w:val="auto"/>
        </w:rPr>
        <w:t>desde trabalho</w:t>
      </w:r>
      <w:r w:rsidR="008039A3" w:rsidRPr="003A28CA">
        <w:rPr>
          <w:rFonts w:eastAsia="Arial"/>
          <w:color w:val="auto"/>
        </w:rPr>
        <w:t xml:space="preserve">. </w:t>
      </w:r>
      <w:r w:rsidRPr="003A28CA">
        <w:rPr>
          <w:rFonts w:eastAsia="Arial"/>
          <w:b/>
          <w:color w:val="auto"/>
        </w:rPr>
        <w:t xml:space="preserve">A coordenação do curso de Ciências Biológicas, </w:t>
      </w:r>
      <w:r w:rsidRPr="003A28CA">
        <w:rPr>
          <w:rFonts w:eastAsia="Arial"/>
          <w:color w:val="auto"/>
        </w:rPr>
        <w:t>por resolver os problemas burocráticos e facilitar nossas vidas.</w:t>
      </w:r>
      <w:bookmarkEnd w:id="116"/>
      <w:bookmarkEnd w:id="117"/>
      <w:bookmarkEnd w:id="118"/>
      <w:bookmarkEnd w:id="119"/>
      <w:bookmarkEnd w:id="120"/>
      <w:bookmarkEnd w:id="121"/>
    </w:p>
    <w:p w:rsidR="00BF23C5" w:rsidRPr="003A28CA" w:rsidRDefault="00BC4A10" w:rsidP="00ED74DB">
      <w:pPr>
        <w:spacing w:line="360" w:lineRule="auto"/>
        <w:ind w:firstLine="567"/>
        <w:jc w:val="both"/>
        <w:outlineLvl w:val="0"/>
        <w:rPr>
          <w:rFonts w:eastAsia="Arial"/>
          <w:color w:val="auto"/>
        </w:rPr>
      </w:pPr>
      <w:bookmarkStart w:id="122" w:name="_Toc325715028"/>
      <w:bookmarkStart w:id="123" w:name="_Toc325715438"/>
      <w:bookmarkStart w:id="124" w:name="_Toc325882348"/>
      <w:bookmarkStart w:id="125" w:name="_Toc325980446"/>
      <w:bookmarkStart w:id="126" w:name="_Toc325987081"/>
      <w:bookmarkStart w:id="127" w:name="_Toc466047586"/>
      <w:r w:rsidRPr="003A28CA">
        <w:rPr>
          <w:rFonts w:eastAsia="Arial"/>
          <w:b/>
          <w:color w:val="auto"/>
        </w:rPr>
        <w:t xml:space="preserve">A Universidade Federal da Paraíba </w:t>
      </w:r>
      <w:r w:rsidRPr="003A28CA">
        <w:rPr>
          <w:rFonts w:eastAsia="Arial"/>
          <w:color w:val="auto"/>
        </w:rPr>
        <w:t>pela estrutura física, recursos humanos e o estímulo a pesquisa que proporcionaram minha formação.</w:t>
      </w:r>
      <w:bookmarkEnd w:id="122"/>
      <w:bookmarkEnd w:id="123"/>
      <w:bookmarkEnd w:id="124"/>
      <w:bookmarkEnd w:id="125"/>
      <w:bookmarkEnd w:id="126"/>
      <w:bookmarkEnd w:id="127"/>
    </w:p>
    <w:p w:rsidR="00333723" w:rsidRPr="003A28CA" w:rsidRDefault="00333723" w:rsidP="00ED74DB">
      <w:pPr>
        <w:spacing w:line="360" w:lineRule="auto"/>
        <w:ind w:firstLine="567"/>
        <w:jc w:val="both"/>
        <w:outlineLvl w:val="0"/>
        <w:rPr>
          <w:b/>
          <w:color w:val="auto"/>
        </w:rPr>
      </w:pPr>
    </w:p>
    <w:p w:rsidR="00333723" w:rsidRPr="003A28CA" w:rsidRDefault="00333723" w:rsidP="00ED74DB">
      <w:pPr>
        <w:spacing w:line="360" w:lineRule="auto"/>
        <w:ind w:firstLine="567"/>
        <w:jc w:val="both"/>
        <w:outlineLvl w:val="0"/>
        <w:rPr>
          <w:b/>
          <w:color w:val="auto"/>
        </w:rPr>
      </w:pPr>
    </w:p>
    <w:p w:rsidR="00333723" w:rsidRPr="003A28CA" w:rsidRDefault="00333723" w:rsidP="00ED74DB">
      <w:pPr>
        <w:spacing w:line="360" w:lineRule="auto"/>
        <w:ind w:firstLine="567"/>
        <w:jc w:val="both"/>
        <w:outlineLvl w:val="0"/>
        <w:rPr>
          <w:b/>
          <w:color w:val="auto"/>
        </w:rPr>
      </w:pPr>
    </w:p>
    <w:p w:rsidR="00333723" w:rsidRPr="003A28CA" w:rsidRDefault="00333723" w:rsidP="00ED74DB">
      <w:pPr>
        <w:spacing w:line="360" w:lineRule="auto"/>
        <w:ind w:firstLine="567"/>
        <w:jc w:val="both"/>
        <w:outlineLvl w:val="0"/>
        <w:rPr>
          <w:b/>
          <w:color w:val="auto"/>
        </w:rPr>
      </w:pPr>
    </w:p>
    <w:p w:rsidR="009D1D79" w:rsidRPr="003A28CA" w:rsidRDefault="00BC4A10" w:rsidP="00333723">
      <w:pPr>
        <w:spacing w:line="360" w:lineRule="auto"/>
        <w:ind w:firstLine="567"/>
        <w:jc w:val="right"/>
        <w:outlineLvl w:val="0"/>
        <w:rPr>
          <w:rFonts w:eastAsia="Arial"/>
          <w:color w:val="auto"/>
        </w:rPr>
      </w:pPr>
      <w:bookmarkStart w:id="128" w:name="_Toc466047587"/>
      <w:r w:rsidRPr="003A28CA">
        <w:rPr>
          <w:b/>
          <w:color w:val="auto"/>
        </w:rPr>
        <w:t>A todos vocês, meus en</w:t>
      </w:r>
      <w:r w:rsidR="00BF23C5" w:rsidRPr="003A28CA">
        <w:rPr>
          <w:b/>
          <w:color w:val="auto"/>
        </w:rPr>
        <w:t>ormes e singelos agradecimentos!</w:t>
      </w:r>
      <w:bookmarkEnd w:id="128"/>
    </w:p>
    <w:p w:rsidR="009D1D79" w:rsidRPr="003A28CA" w:rsidRDefault="009D1D79" w:rsidP="008D5F22">
      <w:pPr>
        <w:spacing w:after="200" w:line="276" w:lineRule="auto"/>
        <w:jc w:val="center"/>
        <w:rPr>
          <w:b/>
          <w:color w:val="auto"/>
        </w:rPr>
      </w:pPr>
    </w:p>
    <w:p w:rsidR="00116EA7" w:rsidRPr="003A28CA" w:rsidRDefault="00116EA7" w:rsidP="008D5F22">
      <w:pPr>
        <w:spacing w:after="200" w:line="276" w:lineRule="auto"/>
        <w:jc w:val="center"/>
        <w:rPr>
          <w:b/>
          <w:color w:val="auto"/>
        </w:rPr>
      </w:pPr>
    </w:p>
    <w:p w:rsidR="00116EA7" w:rsidRPr="003A28CA" w:rsidRDefault="00116EA7"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8D5F22">
      <w:pPr>
        <w:spacing w:after="200" w:line="276" w:lineRule="auto"/>
        <w:jc w:val="center"/>
        <w:rPr>
          <w:b/>
          <w:color w:val="auto"/>
        </w:rPr>
      </w:pPr>
    </w:p>
    <w:p w:rsidR="008039A3" w:rsidRPr="003A28CA" w:rsidRDefault="008039A3" w:rsidP="00B509BF">
      <w:pPr>
        <w:spacing w:after="200" w:line="276" w:lineRule="auto"/>
        <w:rPr>
          <w:b/>
          <w:color w:val="auto"/>
        </w:rPr>
      </w:pPr>
    </w:p>
    <w:p w:rsidR="008D5F22" w:rsidRPr="003A28CA" w:rsidRDefault="008D5F22" w:rsidP="008D5F22">
      <w:pPr>
        <w:spacing w:after="200" w:line="276" w:lineRule="auto"/>
        <w:jc w:val="center"/>
        <w:rPr>
          <w:b/>
          <w:color w:val="auto"/>
        </w:rPr>
      </w:pPr>
      <w:r w:rsidRPr="003A28CA">
        <w:rPr>
          <w:b/>
          <w:color w:val="auto"/>
        </w:rPr>
        <w:t>RESUMO</w:t>
      </w:r>
    </w:p>
    <w:p w:rsidR="008D5F22" w:rsidRPr="003A28CA" w:rsidRDefault="008D5F22" w:rsidP="008D5F22">
      <w:pPr>
        <w:jc w:val="center"/>
        <w:rPr>
          <w:b/>
          <w:color w:val="auto"/>
        </w:rPr>
      </w:pPr>
    </w:p>
    <w:p w:rsidR="0091672F" w:rsidRPr="003A28CA" w:rsidRDefault="0091672F" w:rsidP="008D5F22">
      <w:pPr>
        <w:jc w:val="center"/>
        <w:rPr>
          <w:b/>
          <w:color w:val="auto"/>
        </w:rPr>
      </w:pPr>
    </w:p>
    <w:p w:rsidR="008D5F22" w:rsidRPr="003A28CA" w:rsidRDefault="008D5F22" w:rsidP="008D5F22">
      <w:pPr>
        <w:jc w:val="both"/>
        <w:rPr>
          <w:b/>
          <w:color w:val="auto"/>
        </w:rPr>
      </w:pPr>
    </w:p>
    <w:p w:rsidR="008D5F22" w:rsidRPr="003A28CA" w:rsidRDefault="00BB4848" w:rsidP="00143668">
      <w:pPr>
        <w:spacing w:line="360" w:lineRule="auto"/>
        <w:jc w:val="both"/>
        <w:rPr>
          <w:color w:val="auto"/>
        </w:rPr>
      </w:pPr>
      <w:r w:rsidRPr="003A28CA">
        <w:rPr>
          <w:color w:val="auto"/>
        </w:rPr>
        <w:t>Estudo dos gêneros</w:t>
      </w:r>
      <w:r w:rsidRPr="003A28CA">
        <w:rPr>
          <w:i/>
          <w:color w:val="auto"/>
        </w:rPr>
        <w:t xml:space="preserve"> Chlorophyllum</w:t>
      </w:r>
      <w:r w:rsidRPr="003A28CA">
        <w:rPr>
          <w:color w:val="auto"/>
        </w:rPr>
        <w:t xml:space="preserve"> e </w:t>
      </w:r>
      <w:r w:rsidRPr="003A28CA">
        <w:rPr>
          <w:i/>
          <w:color w:val="auto"/>
        </w:rPr>
        <w:t>Leucoagaricus</w:t>
      </w:r>
      <w:r w:rsidRPr="003A28CA">
        <w:rPr>
          <w:color w:val="auto"/>
        </w:rPr>
        <w:t xml:space="preserve"> (Agaricaceae, Basidiomycota)</w:t>
      </w:r>
      <w:r w:rsidR="00872B37" w:rsidRPr="003A28CA">
        <w:rPr>
          <w:color w:val="auto"/>
        </w:rPr>
        <w:t xml:space="preserve">foi feito </w:t>
      </w:r>
      <w:r w:rsidR="00F46CDA" w:rsidRPr="003A28CA">
        <w:rPr>
          <w:color w:val="auto"/>
        </w:rPr>
        <w:t xml:space="preserve">em duas áreas de </w:t>
      </w:r>
      <w:r w:rsidR="003969FA" w:rsidRPr="003A28CA">
        <w:rPr>
          <w:color w:val="auto"/>
        </w:rPr>
        <w:t>Mata Atlântica Metropolitana da Paraíba: Campus I da UFPB, localizado na Capital João Pessoa, e na Floresta Nacional da Restinga de Cabedelo (FLONA), no município de Cabedelo.</w:t>
      </w:r>
      <w:r w:rsidR="008627A1" w:rsidRPr="003A28CA">
        <w:rPr>
          <w:color w:val="auto"/>
        </w:rPr>
        <w:t>Levando em consideração a elevada importância ecológica e econômica dos fungos, e que os dados taxonômicos para Agaricaceae ainda são escassos, esse trabalho teve por objetivo a ampliação do conhecimento dos táxons coletados entre 1981 e 2012.</w:t>
      </w:r>
      <w:r w:rsidR="0047045B" w:rsidRPr="003A28CA">
        <w:rPr>
          <w:color w:val="auto"/>
        </w:rPr>
        <w:t xml:space="preserve"> Todo o material estudado está</w:t>
      </w:r>
      <w:r w:rsidR="008627A1" w:rsidRPr="003A28CA">
        <w:rPr>
          <w:color w:val="auto"/>
        </w:rPr>
        <w:t xml:space="preserve"> depositado no herbário Lauro Pires Xavier (JPB)</w:t>
      </w:r>
      <w:r w:rsidR="0047045B" w:rsidRPr="003A28CA">
        <w:rPr>
          <w:color w:val="auto"/>
        </w:rPr>
        <w:t>, onde foi feito também a incorporação de novos materiais e assim ampliando o acervo micológico</w:t>
      </w:r>
      <w:r w:rsidR="008627A1" w:rsidRPr="003A28CA">
        <w:rPr>
          <w:color w:val="auto"/>
        </w:rPr>
        <w:t>.</w:t>
      </w:r>
      <w:r w:rsidR="0038335C" w:rsidRPr="003A28CA">
        <w:rPr>
          <w:color w:val="auto"/>
        </w:rPr>
        <w:t>Os dois gên</w:t>
      </w:r>
      <w:r w:rsidR="004E2F18" w:rsidRPr="003A28CA">
        <w:rPr>
          <w:color w:val="auto"/>
        </w:rPr>
        <w:t>eros elucidados neste trabalho,</w:t>
      </w:r>
      <w:r w:rsidR="0076182B" w:rsidRPr="003A28CA">
        <w:rPr>
          <w:color w:val="auto"/>
        </w:rPr>
        <w:t>foram estudados segundo métodos tradicionais em micologia</w:t>
      </w:r>
      <w:r w:rsidR="00435F82" w:rsidRPr="003A28CA">
        <w:rPr>
          <w:color w:val="auto"/>
        </w:rPr>
        <w:t>, fazendo-se observações macro e microscópicas para a sua identificação</w:t>
      </w:r>
      <w:r w:rsidR="0047045B" w:rsidRPr="003A28CA">
        <w:rPr>
          <w:color w:val="auto"/>
        </w:rPr>
        <w:t xml:space="preserve">, como também, ilustraçãoe análise da riqueza desses táxons. </w:t>
      </w:r>
      <w:r w:rsidR="00BF10B4" w:rsidRPr="003A28CA">
        <w:rPr>
          <w:color w:val="auto"/>
        </w:rPr>
        <w:t>No total foram 14 exsicatas analisadas.  Nessas análises</w:t>
      </w:r>
      <w:r w:rsidR="00DA07E1" w:rsidRPr="003A28CA">
        <w:rPr>
          <w:color w:val="auto"/>
        </w:rPr>
        <w:t xml:space="preserve"> se identificou que 11 correspondem a espécie </w:t>
      </w:r>
      <w:r w:rsidR="00DA07E1" w:rsidRPr="003A28CA">
        <w:rPr>
          <w:i/>
          <w:color w:val="auto"/>
        </w:rPr>
        <w:t>Chlorophyllum molybdites</w:t>
      </w:r>
      <w:r w:rsidR="00F92BCA" w:rsidRPr="003A28CA">
        <w:rPr>
          <w:i/>
          <w:color w:val="auto"/>
        </w:rPr>
        <w:t xml:space="preserve">, </w:t>
      </w:r>
      <w:r w:rsidR="00F92BCA" w:rsidRPr="003A28CA">
        <w:rPr>
          <w:color w:val="auto"/>
        </w:rPr>
        <w:t xml:space="preserve">uma do gênero </w:t>
      </w:r>
      <w:r w:rsidR="00F92BCA" w:rsidRPr="003A28CA">
        <w:rPr>
          <w:i/>
          <w:color w:val="auto"/>
        </w:rPr>
        <w:t>Agaricus</w:t>
      </w:r>
      <w:r w:rsidR="00CA7DFB" w:rsidRPr="003A28CA">
        <w:rPr>
          <w:color w:val="auto"/>
        </w:rPr>
        <w:t>sp., no qual essa</w:t>
      </w:r>
      <w:r w:rsidR="00F92BCA" w:rsidRPr="003A28CA">
        <w:rPr>
          <w:color w:val="auto"/>
        </w:rPr>
        <w:t xml:space="preserve"> estava descrita como do gênero </w:t>
      </w:r>
      <w:r w:rsidR="00F92BCA" w:rsidRPr="003A28CA">
        <w:rPr>
          <w:i/>
          <w:color w:val="auto"/>
        </w:rPr>
        <w:t>Chlorophyllum</w:t>
      </w:r>
      <w:r w:rsidR="00CA7DFB" w:rsidRPr="003A28CA">
        <w:rPr>
          <w:i/>
          <w:color w:val="auto"/>
        </w:rPr>
        <w:t xml:space="preserve">. </w:t>
      </w:r>
      <w:r w:rsidR="00CA7DFB" w:rsidRPr="003A28CA">
        <w:rPr>
          <w:color w:val="auto"/>
        </w:rPr>
        <w:t xml:space="preserve">Duas exsicatas do gênero </w:t>
      </w:r>
      <w:r w:rsidR="00CA7DFB" w:rsidRPr="003A28CA">
        <w:rPr>
          <w:i/>
          <w:color w:val="auto"/>
        </w:rPr>
        <w:t>Leucoagaricus</w:t>
      </w:r>
      <w:r w:rsidR="00CA7DFB" w:rsidRPr="003A28CA">
        <w:rPr>
          <w:color w:val="auto"/>
        </w:rPr>
        <w:t xml:space="preserve"> foram analisadas, sendo uma delas um caso possível para ser uma nova espécie</w:t>
      </w:r>
      <w:r w:rsidR="00143668" w:rsidRPr="003A28CA">
        <w:rPr>
          <w:color w:val="auto"/>
        </w:rPr>
        <w:t xml:space="preserve"> para </w:t>
      </w:r>
      <w:r w:rsidR="00A83FE6" w:rsidRPr="003A28CA">
        <w:rPr>
          <w:color w:val="auto"/>
        </w:rPr>
        <w:t>a região do Nordeste Brasileiro. Sendo assim, o presente trabalho exibe dados importantes sobre os dois gêneros agaricóides, permitindo adicionar novo táxon à lista nacional de espécies.</w:t>
      </w:r>
    </w:p>
    <w:p w:rsidR="008D5F22" w:rsidRPr="003A28CA" w:rsidRDefault="008D5F22" w:rsidP="008D5F22">
      <w:pPr>
        <w:spacing w:line="360" w:lineRule="auto"/>
        <w:jc w:val="both"/>
        <w:rPr>
          <w:color w:val="auto"/>
        </w:rPr>
      </w:pPr>
    </w:p>
    <w:p w:rsidR="008D5F22" w:rsidRPr="003A28CA" w:rsidRDefault="008D5F22" w:rsidP="008D5F22">
      <w:pPr>
        <w:spacing w:line="360" w:lineRule="auto"/>
        <w:jc w:val="both"/>
        <w:rPr>
          <w:color w:val="auto"/>
        </w:rPr>
      </w:pPr>
    </w:p>
    <w:p w:rsidR="008D5F22" w:rsidRPr="003A28CA" w:rsidRDefault="008D5F22" w:rsidP="008D5F22">
      <w:pPr>
        <w:spacing w:line="276" w:lineRule="auto"/>
        <w:jc w:val="both"/>
        <w:rPr>
          <w:color w:val="auto"/>
        </w:rPr>
      </w:pPr>
    </w:p>
    <w:p w:rsidR="008D5F22" w:rsidRPr="003A28CA" w:rsidRDefault="008D5F22" w:rsidP="008D5F22">
      <w:pPr>
        <w:spacing w:line="360" w:lineRule="auto"/>
        <w:jc w:val="both"/>
        <w:rPr>
          <w:color w:val="auto"/>
        </w:rPr>
      </w:pPr>
      <w:r w:rsidRPr="003A28CA">
        <w:rPr>
          <w:color w:val="auto"/>
        </w:rPr>
        <w:t>Palavras-chave:</w:t>
      </w:r>
      <w:r w:rsidR="006430E5" w:rsidRPr="003A28CA">
        <w:rPr>
          <w:color w:val="auto"/>
        </w:rPr>
        <w:t xml:space="preserve">Agaricaceae, </w:t>
      </w:r>
      <w:r w:rsidR="003C089C" w:rsidRPr="003A28CA">
        <w:rPr>
          <w:color w:val="auto"/>
        </w:rPr>
        <w:t xml:space="preserve">Nordeste Brasileiro, </w:t>
      </w:r>
      <w:r w:rsidR="009F2B3C" w:rsidRPr="003A28CA">
        <w:rPr>
          <w:i/>
          <w:color w:val="auto"/>
        </w:rPr>
        <w:t>Chlorophyllum</w:t>
      </w:r>
      <w:r w:rsidR="003D03F7" w:rsidRPr="003A28CA">
        <w:rPr>
          <w:i/>
          <w:color w:val="auto"/>
        </w:rPr>
        <w:t>,</w:t>
      </w:r>
      <w:r w:rsidR="009F2B3C" w:rsidRPr="003A28CA">
        <w:rPr>
          <w:i/>
          <w:color w:val="auto"/>
        </w:rPr>
        <w:t xml:space="preserve"> Leucoagaricus.</w:t>
      </w:r>
    </w:p>
    <w:p w:rsidR="008D5F22" w:rsidRPr="003A28CA" w:rsidRDefault="008D5F22" w:rsidP="008D5F22">
      <w:pPr>
        <w:spacing w:after="200" w:line="276" w:lineRule="auto"/>
        <w:rPr>
          <w:color w:val="auto"/>
        </w:rPr>
      </w:pPr>
      <w:r w:rsidRPr="003A28CA">
        <w:rPr>
          <w:color w:val="auto"/>
        </w:rPr>
        <w:br w:type="page"/>
      </w:r>
    </w:p>
    <w:p w:rsidR="008D5F22" w:rsidRPr="003A28CA" w:rsidRDefault="008D5F22" w:rsidP="008D5F22">
      <w:pPr>
        <w:jc w:val="center"/>
        <w:rPr>
          <w:rFonts w:eastAsia="Arial"/>
          <w:color w:val="auto"/>
          <w:lang w:val="en-US"/>
        </w:rPr>
      </w:pPr>
      <w:r w:rsidRPr="003A28CA">
        <w:rPr>
          <w:rFonts w:eastAsia="Arial"/>
          <w:b/>
          <w:color w:val="auto"/>
          <w:lang w:val="en-US"/>
        </w:rPr>
        <w:lastRenderedPageBreak/>
        <w:t>ABSTRACT</w:t>
      </w:r>
    </w:p>
    <w:p w:rsidR="008D5F22" w:rsidRPr="003A28CA" w:rsidRDefault="008D5F22" w:rsidP="008D5F22">
      <w:pPr>
        <w:spacing w:after="200" w:line="276" w:lineRule="auto"/>
        <w:rPr>
          <w:rFonts w:eastAsia="Arial"/>
          <w:b/>
          <w:color w:val="auto"/>
          <w:lang w:val="en-US"/>
        </w:rPr>
      </w:pPr>
    </w:p>
    <w:p w:rsidR="00384132" w:rsidRPr="003A28CA" w:rsidRDefault="00384132" w:rsidP="008D5F22">
      <w:pPr>
        <w:spacing w:after="200" w:line="276" w:lineRule="auto"/>
        <w:rPr>
          <w:rFonts w:eastAsia="Arial"/>
          <w:b/>
          <w:color w:val="auto"/>
          <w:lang w:val="en-US"/>
        </w:rPr>
      </w:pPr>
    </w:p>
    <w:p w:rsidR="00384132" w:rsidRPr="003A28CA" w:rsidRDefault="00384132" w:rsidP="00384132">
      <w:pPr>
        <w:spacing w:after="200" w:line="360" w:lineRule="auto"/>
        <w:jc w:val="both"/>
        <w:rPr>
          <w:rFonts w:eastAsia="Arial"/>
          <w:color w:val="auto"/>
          <w:lang w:val="en-US"/>
        </w:rPr>
      </w:pPr>
      <w:r w:rsidRPr="003A28CA">
        <w:rPr>
          <w:rFonts w:eastAsia="Arial"/>
          <w:color w:val="auto"/>
          <w:lang w:val="en-US"/>
        </w:rPr>
        <w:t xml:space="preserve">A study of the </w:t>
      </w:r>
      <w:r w:rsidR="00F02789" w:rsidRPr="003A28CA">
        <w:rPr>
          <w:rFonts w:eastAsia="Arial"/>
          <w:color w:val="auto"/>
          <w:lang w:val="en-US"/>
        </w:rPr>
        <w:t xml:space="preserve">genera </w:t>
      </w:r>
      <w:r w:rsidRPr="003A28CA">
        <w:rPr>
          <w:rFonts w:eastAsia="Arial"/>
          <w:i/>
          <w:color w:val="auto"/>
          <w:lang w:val="en-US"/>
        </w:rPr>
        <w:t>Chlorophyllum</w:t>
      </w:r>
      <w:r w:rsidRPr="003A28CA">
        <w:rPr>
          <w:rFonts w:eastAsia="Arial"/>
          <w:color w:val="auto"/>
          <w:lang w:val="en-US"/>
        </w:rPr>
        <w:t xml:space="preserve"> and </w:t>
      </w:r>
      <w:r w:rsidRPr="003A28CA">
        <w:rPr>
          <w:rFonts w:eastAsia="Arial"/>
          <w:i/>
          <w:color w:val="auto"/>
          <w:lang w:val="en-US"/>
        </w:rPr>
        <w:t>Leucoagaricus</w:t>
      </w:r>
      <w:r w:rsidRPr="003A28CA">
        <w:rPr>
          <w:rFonts w:eastAsia="Arial"/>
          <w:color w:val="auto"/>
          <w:lang w:val="en-US"/>
        </w:rPr>
        <w:t xml:space="preserve"> (Agaricaceae, Basidiomycota) was done in two areas of the Metropolitan Atlantic Forest of Paraíba: Campus I of the UFPB, located in the Capital João Pessoa, and in the National Forest of </w:t>
      </w:r>
      <w:r w:rsidR="00F02789" w:rsidRPr="003A28CA">
        <w:rPr>
          <w:rFonts w:eastAsia="Arial"/>
          <w:color w:val="auto"/>
          <w:lang w:val="en-US"/>
        </w:rPr>
        <w:t xml:space="preserve">Restinga de </w:t>
      </w:r>
      <w:r w:rsidRPr="003A28CA">
        <w:rPr>
          <w:rFonts w:eastAsia="Arial"/>
          <w:color w:val="auto"/>
          <w:lang w:val="en-US"/>
        </w:rPr>
        <w:t xml:space="preserve">Cabedelo, in the municipality ofCabedelo. Taking into account the high ecological and economic importance of fungi, and the fact that the taxonomic data for Agaricaceae are still scarce, this work aimed to increase the knowledge of the taxa collected between 1981 and 2012. All the studied material </w:t>
      </w:r>
      <w:r w:rsidR="000D401C">
        <w:rPr>
          <w:rFonts w:eastAsia="Arial"/>
          <w:color w:val="auto"/>
          <w:lang w:val="en-US"/>
        </w:rPr>
        <w:t>is</w:t>
      </w:r>
      <w:r w:rsidRPr="003A28CA">
        <w:rPr>
          <w:rFonts w:eastAsia="Arial"/>
          <w:color w:val="auto"/>
          <w:lang w:val="en-US"/>
        </w:rPr>
        <w:t xml:space="preserve">deposited in the Lauro Pires Herbarium Xavier (JPB), where it was also made the incorporation of new materials and thus expanding the mycological collection. The two genera elucidated in this work, were studied according to traditional mycological methods, making macro and microscopic observations for their identification, as well as illustration and analysis of the richness of these taxa. In total, 14 exsicates were analyzed. In these analyzes it was identified that 11 correspond to the species </w:t>
      </w:r>
      <w:r w:rsidRPr="003A28CA">
        <w:rPr>
          <w:rFonts w:eastAsia="Arial"/>
          <w:i/>
          <w:color w:val="auto"/>
          <w:lang w:val="en-US"/>
        </w:rPr>
        <w:t>Chlorophyllum molybdites</w:t>
      </w:r>
      <w:r w:rsidRPr="003A28CA">
        <w:rPr>
          <w:rFonts w:eastAsia="Arial"/>
          <w:color w:val="auto"/>
          <w:lang w:val="en-US"/>
        </w:rPr>
        <w:t xml:space="preserve">, one of the genus </w:t>
      </w:r>
      <w:r w:rsidRPr="003A28CA">
        <w:rPr>
          <w:rFonts w:eastAsia="Arial"/>
          <w:i/>
          <w:color w:val="auto"/>
          <w:lang w:val="en-US"/>
        </w:rPr>
        <w:t>Agaricus</w:t>
      </w:r>
      <w:r w:rsidRPr="003A28CA">
        <w:rPr>
          <w:rFonts w:eastAsia="Arial"/>
          <w:color w:val="auto"/>
          <w:lang w:val="en-US"/>
        </w:rPr>
        <w:t xml:space="preserve"> sp., In which it was described as of the genus </w:t>
      </w:r>
      <w:r w:rsidRPr="003A28CA">
        <w:rPr>
          <w:rFonts w:eastAsia="Arial"/>
          <w:i/>
          <w:color w:val="auto"/>
          <w:lang w:val="en-US"/>
        </w:rPr>
        <w:t>Chlorophyllum</w:t>
      </w:r>
      <w:r w:rsidRPr="003A28CA">
        <w:rPr>
          <w:rFonts w:eastAsia="Arial"/>
          <w:color w:val="auto"/>
          <w:lang w:val="en-US"/>
        </w:rPr>
        <w:t xml:space="preserve">. Two exsicates of the genus </w:t>
      </w:r>
      <w:r w:rsidRPr="003A28CA">
        <w:rPr>
          <w:rFonts w:eastAsia="Arial"/>
          <w:i/>
          <w:color w:val="auto"/>
          <w:lang w:val="en-US"/>
        </w:rPr>
        <w:t>Leucoagaricus</w:t>
      </w:r>
      <w:r w:rsidRPr="003A28CA">
        <w:rPr>
          <w:rFonts w:eastAsia="Arial"/>
          <w:color w:val="auto"/>
          <w:lang w:val="en-US"/>
        </w:rPr>
        <w:t xml:space="preserve"> were analyzed, one of them being a possible case to be a new species for the Northeast region of Brazil. Thus, the present work presents important data on the two </w:t>
      </w:r>
      <w:r w:rsidR="00F02789" w:rsidRPr="003A28CA">
        <w:rPr>
          <w:rFonts w:eastAsia="Arial"/>
          <w:color w:val="auto"/>
          <w:lang w:val="en-US"/>
        </w:rPr>
        <w:t xml:space="preserve">agaricoid </w:t>
      </w:r>
      <w:r w:rsidRPr="003A28CA">
        <w:rPr>
          <w:rFonts w:eastAsia="Arial"/>
          <w:color w:val="auto"/>
          <w:lang w:val="en-US"/>
        </w:rPr>
        <w:t xml:space="preserve">genera, allowing </w:t>
      </w:r>
      <w:r w:rsidR="00F02789" w:rsidRPr="003A28CA">
        <w:rPr>
          <w:rFonts w:eastAsia="Arial"/>
          <w:color w:val="auto"/>
          <w:lang w:val="en-US"/>
        </w:rPr>
        <w:t>adding</w:t>
      </w:r>
      <w:r w:rsidR="00320520">
        <w:rPr>
          <w:rFonts w:eastAsia="Arial"/>
          <w:color w:val="auto"/>
          <w:lang w:val="en-US"/>
        </w:rPr>
        <w:t xml:space="preserve"> new ta</w:t>
      </w:r>
      <w:r w:rsidRPr="003A28CA">
        <w:rPr>
          <w:rFonts w:eastAsia="Arial"/>
          <w:color w:val="auto"/>
          <w:lang w:val="en-US"/>
        </w:rPr>
        <w:t>xon to the national list of species.</w:t>
      </w:r>
    </w:p>
    <w:p w:rsidR="00384132" w:rsidRPr="003A28CA" w:rsidRDefault="00384132" w:rsidP="00384132">
      <w:pPr>
        <w:spacing w:after="200" w:line="360" w:lineRule="auto"/>
        <w:jc w:val="both"/>
        <w:rPr>
          <w:rFonts w:eastAsia="Arial"/>
          <w:color w:val="auto"/>
          <w:lang w:val="en-US"/>
        </w:rPr>
      </w:pPr>
    </w:p>
    <w:p w:rsidR="00384132" w:rsidRPr="003A28CA" w:rsidRDefault="00CC708F" w:rsidP="00384132">
      <w:pPr>
        <w:spacing w:after="200" w:line="360" w:lineRule="auto"/>
        <w:jc w:val="both"/>
        <w:rPr>
          <w:rFonts w:eastAsia="Arial"/>
          <w:b/>
          <w:color w:val="auto"/>
          <w:lang w:val="en-US"/>
        </w:rPr>
      </w:pPr>
      <w:r w:rsidRPr="003A28CA">
        <w:rPr>
          <w:rFonts w:eastAsia="Arial"/>
          <w:color w:val="auto"/>
          <w:lang w:val="en-US"/>
        </w:rPr>
        <w:t>Ke</w:t>
      </w:r>
      <w:r w:rsidR="00661675">
        <w:rPr>
          <w:rFonts w:eastAsia="Arial"/>
          <w:color w:val="auto"/>
          <w:lang w:val="en-US"/>
        </w:rPr>
        <w:t>y</w:t>
      </w:r>
      <w:r w:rsidR="00384132" w:rsidRPr="003A28CA">
        <w:rPr>
          <w:rFonts w:eastAsia="Arial"/>
          <w:color w:val="auto"/>
          <w:lang w:val="en-US"/>
        </w:rPr>
        <w:t xml:space="preserve">words: Agaricaceae, Brazilian Northeast, </w:t>
      </w:r>
      <w:r w:rsidR="00384132" w:rsidRPr="003A28CA">
        <w:rPr>
          <w:rFonts w:eastAsia="Arial"/>
          <w:i/>
          <w:color w:val="auto"/>
          <w:lang w:val="en-US"/>
        </w:rPr>
        <w:t>Chlorophyllum</w:t>
      </w:r>
      <w:r w:rsidR="00384132" w:rsidRPr="003A28CA">
        <w:rPr>
          <w:rFonts w:eastAsia="Arial"/>
          <w:color w:val="auto"/>
          <w:lang w:val="en-US"/>
        </w:rPr>
        <w:t xml:space="preserve">, </w:t>
      </w:r>
      <w:r w:rsidR="00384132" w:rsidRPr="003A28CA">
        <w:rPr>
          <w:rFonts w:eastAsia="Arial"/>
          <w:i/>
          <w:color w:val="auto"/>
          <w:lang w:val="en-US"/>
        </w:rPr>
        <w:t>Leucoagaricus.</w:t>
      </w:r>
    </w:p>
    <w:p w:rsidR="008D5F22" w:rsidRPr="003A28CA" w:rsidRDefault="008D5F22" w:rsidP="008D5F22">
      <w:pPr>
        <w:spacing w:after="200" w:line="276" w:lineRule="auto"/>
        <w:rPr>
          <w:rFonts w:eastAsia="Arial"/>
          <w:b/>
          <w:color w:val="auto"/>
          <w:lang w:val="en-US"/>
        </w:rPr>
      </w:pPr>
    </w:p>
    <w:p w:rsidR="008D5F22" w:rsidRPr="003A28CA" w:rsidRDefault="008D5F22" w:rsidP="00331AEB">
      <w:pPr>
        <w:spacing w:after="200" w:line="276" w:lineRule="auto"/>
        <w:rPr>
          <w:rFonts w:eastAsia="Arial"/>
          <w:b/>
          <w:color w:val="auto"/>
          <w:lang w:val="en-US"/>
        </w:rPr>
      </w:pPr>
      <w:r w:rsidRPr="003A28CA">
        <w:rPr>
          <w:rFonts w:eastAsia="Arial"/>
          <w:b/>
          <w:color w:val="auto"/>
          <w:lang w:val="en-US"/>
        </w:rPr>
        <w:br w:type="page"/>
      </w:r>
    </w:p>
    <w:p w:rsidR="008D5F22" w:rsidRPr="003A28CA" w:rsidRDefault="008D5F22" w:rsidP="008D5F22">
      <w:pPr>
        <w:jc w:val="center"/>
        <w:rPr>
          <w:b/>
          <w:color w:val="auto"/>
        </w:rPr>
      </w:pPr>
      <w:r w:rsidRPr="003A28CA">
        <w:rPr>
          <w:b/>
          <w:color w:val="auto"/>
        </w:rPr>
        <w:lastRenderedPageBreak/>
        <w:t>LISTA DE ILUSTRAÇÕES</w:t>
      </w:r>
    </w:p>
    <w:p w:rsidR="008D5F22" w:rsidRPr="003A28CA" w:rsidRDefault="008D5F22" w:rsidP="008D5F22">
      <w:pPr>
        <w:jc w:val="center"/>
        <w:rPr>
          <w:b/>
          <w:color w:val="auto"/>
        </w:rPr>
      </w:pPr>
    </w:p>
    <w:p w:rsidR="008D5F22" w:rsidRPr="003A28CA" w:rsidRDefault="008D5F22" w:rsidP="008D5F22">
      <w:pPr>
        <w:jc w:val="center"/>
        <w:rPr>
          <w:b/>
          <w:color w:val="auto"/>
        </w:rPr>
      </w:pPr>
    </w:p>
    <w:p w:rsidR="008D5F22" w:rsidRPr="003A28CA" w:rsidRDefault="008D5F22" w:rsidP="008D5F22">
      <w:pPr>
        <w:spacing w:line="360" w:lineRule="auto"/>
        <w:rPr>
          <w:b/>
          <w:color w:val="auto"/>
        </w:rPr>
      </w:pPr>
    </w:p>
    <w:p w:rsidR="006A7227" w:rsidRPr="003A28CA" w:rsidRDefault="006A7227" w:rsidP="009542C2">
      <w:pPr>
        <w:spacing w:before="240" w:after="240" w:line="360" w:lineRule="auto"/>
        <w:jc w:val="both"/>
        <w:rPr>
          <w:color w:val="auto"/>
        </w:rPr>
      </w:pPr>
      <w:r w:rsidRPr="003A28CA">
        <w:rPr>
          <w:color w:val="auto"/>
        </w:rPr>
        <w:t>Figura 1: Vista aérea da área e entorno da Floresta Nacional da Restinga de Cabedelo (Fonte: Google Earth, 2016)</w:t>
      </w:r>
      <w:r w:rsidR="0054647F" w:rsidRPr="003A28CA">
        <w:rPr>
          <w:color w:val="auto"/>
        </w:rPr>
        <w:t xml:space="preserve"> .......................................................................................... 28</w:t>
      </w:r>
    </w:p>
    <w:p w:rsidR="009542C2" w:rsidRPr="003A28CA" w:rsidRDefault="0057233D" w:rsidP="009542C2">
      <w:pPr>
        <w:spacing w:before="240" w:after="240" w:line="360" w:lineRule="auto"/>
        <w:jc w:val="both"/>
        <w:rPr>
          <w:color w:val="auto"/>
        </w:rPr>
      </w:pPr>
      <w:r w:rsidRPr="003A28CA">
        <w:rPr>
          <w:bCs/>
          <w:color w:val="auto"/>
          <w:shd w:val="clear" w:color="auto" w:fill="FFFFFF"/>
        </w:rPr>
        <w:t>Figura 2</w:t>
      </w:r>
      <w:r w:rsidRPr="003A28CA">
        <w:rPr>
          <w:b/>
          <w:bCs/>
          <w:color w:val="auto"/>
          <w:shd w:val="clear" w:color="auto" w:fill="FFFFFF"/>
        </w:rPr>
        <w:t xml:space="preserve">: </w:t>
      </w:r>
      <w:r w:rsidRPr="003A28CA">
        <w:rPr>
          <w:bCs/>
          <w:color w:val="auto"/>
          <w:shd w:val="clear" w:color="auto" w:fill="FFFFFF"/>
        </w:rPr>
        <w:t xml:space="preserve">Basidioma de </w:t>
      </w:r>
      <w:r w:rsidRPr="003A28CA">
        <w:rPr>
          <w:b/>
          <w:i/>
          <w:color w:val="auto"/>
        </w:rPr>
        <w:t>Chlorophyllum molybdites</w:t>
      </w:r>
      <w:r w:rsidRPr="003A28CA">
        <w:rPr>
          <w:i/>
          <w:color w:val="auto"/>
        </w:rPr>
        <w:t>.</w:t>
      </w:r>
      <w:r w:rsidRPr="003A28CA">
        <w:rPr>
          <w:color w:val="auto"/>
        </w:rPr>
        <w:t xml:space="preserve"> (Escala: 20 mm)</w:t>
      </w:r>
      <w:r w:rsidR="0054647F" w:rsidRPr="003A28CA">
        <w:rPr>
          <w:color w:val="auto"/>
        </w:rPr>
        <w:t xml:space="preserve"> ....................... 36</w:t>
      </w:r>
    </w:p>
    <w:p w:rsidR="009542C2" w:rsidRPr="003A28CA" w:rsidRDefault="0057233D" w:rsidP="009542C2">
      <w:pPr>
        <w:spacing w:before="240" w:after="240" w:line="360" w:lineRule="auto"/>
        <w:jc w:val="both"/>
        <w:rPr>
          <w:color w:val="auto"/>
        </w:rPr>
      </w:pPr>
      <w:r w:rsidRPr="003A28CA">
        <w:rPr>
          <w:color w:val="auto"/>
        </w:rPr>
        <w:t>Figura 3</w:t>
      </w:r>
      <w:r w:rsidRPr="003A28CA">
        <w:rPr>
          <w:b/>
          <w:color w:val="auto"/>
        </w:rPr>
        <w:t>:</w:t>
      </w:r>
      <w:r w:rsidRPr="003A28CA">
        <w:rPr>
          <w:i/>
          <w:color w:val="auto"/>
        </w:rPr>
        <w:t>Chlorophyllum molybdites.</w:t>
      </w:r>
      <w:r w:rsidRPr="003A28CA">
        <w:rPr>
          <w:color w:val="auto"/>
        </w:rPr>
        <w:t xml:space="preserve"> 1. Basidiósporos. 2. Basídios. 3. Queilocistídios. 4.</w:t>
      </w:r>
      <w:r w:rsidR="0054647F" w:rsidRPr="003A28CA">
        <w:rPr>
          <w:color w:val="auto"/>
        </w:rPr>
        <w:t xml:space="preserve"> Elementos da superfície pilear ................................................................................... 36</w:t>
      </w:r>
    </w:p>
    <w:p w:rsidR="009542C2" w:rsidRPr="003A28CA" w:rsidRDefault="00091328" w:rsidP="009542C2">
      <w:pPr>
        <w:pStyle w:val="PargrafodaLista"/>
        <w:spacing w:after="0" w:line="360" w:lineRule="auto"/>
        <w:ind w:left="0"/>
        <w:jc w:val="both"/>
        <w:rPr>
          <w:rFonts w:ascii="Times New Roman" w:hAnsi="Times New Roman" w:cs="Times New Roman"/>
          <w:sz w:val="24"/>
          <w:szCs w:val="24"/>
        </w:rPr>
      </w:pPr>
      <w:r w:rsidRPr="003A28CA">
        <w:rPr>
          <w:rFonts w:ascii="Times New Roman" w:hAnsi="Times New Roman" w:cs="Times New Roman"/>
          <w:sz w:val="24"/>
          <w:szCs w:val="24"/>
        </w:rPr>
        <w:t xml:space="preserve">Figura 4:  Basidiomas de </w:t>
      </w:r>
      <w:r w:rsidRPr="003A28CA">
        <w:rPr>
          <w:rFonts w:ascii="Times New Roman" w:hAnsi="Times New Roman" w:cs="Times New Roman"/>
          <w:b/>
          <w:i/>
          <w:sz w:val="24"/>
          <w:szCs w:val="24"/>
        </w:rPr>
        <w:t>Leucoagaricus s</w:t>
      </w:r>
      <w:r w:rsidRPr="00854F28">
        <w:rPr>
          <w:rFonts w:ascii="Times New Roman" w:hAnsi="Times New Roman" w:cs="Times New Roman"/>
          <w:b/>
          <w:sz w:val="24"/>
          <w:szCs w:val="24"/>
        </w:rPr>
        <w:t>p</w:t>
      </w:r>
      <w:r w:rsidR="00854F28">
        <w:rPr>
          <w:rFonts w:ascii="Times New Roman" w:hAnsi="Times New Roman" w:cs="Times New Roman"/>
          <w:b/>
          <w:sz w:val="24"/>
          <w:szCs w:val="24"/>
        </w:rPr>
        <w:t xml:space="preserve"> 2</w:t>
      </w:r>
      <w:r w:rsidRPr="00854F28">
        <w:rPr>
          <w:rFonts w:ascii="Times New Roman" w:hAnsi="Times New Roman" w:cs="Times New Roman"/>
          <w:b/>
          <w:sz w:val="24"/>
          <w:szCs w:val="24"/>
        </w:rPr>
        <w:t>.</w:t>
      </w:r>
      <w:r w:rsidRPr="003A28CA">
        <w:rPr>
          <w:rFonts w:ascii="Times New Roman" w:hAnsi="Times New Roman" w:cs="Times New Roman"/>
          <w:b/>
          <w:i/>
          <w:sz w:val="24"/>
          <w:szCs w:val="24"/>
        </w:rPr>
        <w:t xml:space="preserve"> (</w:t>
      </w:r>
      <w:r w:rsidRPr="003A28CA">
        <w:rPr>
          <w:rFonts w:ascii="Times New Roman" w:hAnsi="Times New Roman" w:cs="Times New Roman"/>
          <w:sz w:val="24"/>
          <w:szCs w:val="24"/>
        </w:rPr>
        <w:t>Escala: 20mm)</w:t>
      </w:r>
      <w:r w:rsidR="0054647F" w:rsidRPr="003A28CA">
        <w:rPr>
          <w:rFonts w:ascii="Times New Roman" w:hAnsi="Times New Roman" w:cs="Times New Roman"/>
          <w:sz w:val="24"/>
          <w:szCs w:val="24"/>
        </w:rPr>
        <w:t xml:space="preserve"> ..................................... 40</w:t>
      </w:r>
    </w:p>
    <w:p w:rsidR="009542C2" w:rsidRPr="003A28CA" w:rsidRDefault="009542C2" w:rsidP="009542C2">
      <w:pPr>
        <w:pStyle w:val="PargrafodaLista"/>
        <w:spacing w:after="0" w:line="360" w:lineRule="auto"/>
        <w:ind w:left="0"/>
        <w:jc w:val="both"/>
        <w:rPr>
          <w:rFonts w:ascii="Times New Roman" w:hAnsi="Times New Roman" w:cs="Times New Roman"/>
          <w:sz w:val="24"/>
          <w:szCs w:val="24"/>
        </w:rPr>
      </w:pPr>
    </w:p>
    <w:p w:rsidR="008D5F22" w:rsidRPr="003A28CA" w:rsidRDefault="00980F12" w:rsidP="009542C2">
      <w:pPr>
        <w:pStyle w:val="PargrafodaLista"/>
        <w:spacing w:after="0" w:line="360" w:lineRule="auto"/>
        <w:ind w:left="0"/>
        <w:jc w:val="both"/>
        <w:rPr>
          <w:rFonts w:ascii="Times New Roman" w:hAnsi="Times New Roman" w:cs="Times New Roman"/>
          <w:sz w:val="24"/>
          <w:szCs w:val="24"/>
        </w:rPr>
      </w:pPr>
      <w:r w:rsidRPr="003A28CA">
        <w:rPr>
          <w:rFonts w:ascii="Times New Roman" w:hAnsi="Times New Roman" w:cs="Times New Roman"/>
          <w:sz w:val="24"/>
          <w:szCs w:val="24"/>
        </w:rPr>
        <w:t>Figura 5:</w:t>
      </w:r>
      <w:r w:rsidRPr="003A28CA">
        <w:rPr>
          <w:rFonts w:ascii="Times New Roman" w:hAnsi="Times New Roman" w:cs="Times New Roman"/>
          <w:i/>
          <w:sz w:val="24"/>
          <w:szCs w:val="24"/>
        </w:rPr>
        <w:t>Leucoagaricus</w:t>
      </w:r>
      <w:r w:rsidRPr="003A28CA">
        <w:rPr>
          <w:rFonts w:ascii="Times New Roman" w:hAnsi="Times New Roman" w:cs="Times New Roman"/>
          <w:sz w:val="24"/>
          <w:szCs w:val="24"/>
        </w:rPr>
        <w:t xml:space="preserve"> sp</w:t>
      </w:r>
      <w:r w:rsidR="002E41F7">
        <w:rPr>
          <w:rFonts w:ascii="Times New Roman" w:hAnsi="Times New Roman" w:cs="Times New Roman"/>
          <w:sz w:val="24"/>
          <w:szCs w:val="24"/>
        </w:rPr>
        <w:t xml:space="preserve"> 2</w:t>
      </w:r>
      <w:r w:rsidRPr="003A28CA">
        <w:rPr>
          <w:rFonts w:ascii="Times New Roman" w:hAnsi="Times New Roman" w:cs="Times New Roman"/>
          <w:sz w:val="24"/>
          <w:szCs w:val="24"/>
        </w:rPr>
        <w:t>. 1. Basidiósporos. 2. Basídios. 3. Queilocistídio. 4.</w:t>
      </w:r>
      <w:r w:rsidR="0054647F" w:rsidRPr="003A28CA">
        <w:rPr>
          <w:rFonts w:ascii="Times New Roman" w:hAnsi="Times New Roman" w:cs="Times New Roman"/>
          <w:sz w:val="24"/>
          <w:szCs w:val="24"/>
        </w:rPr>
        <w:t xml:space="preserve"> Elementos da superfície pilear ....................................................................................... 40</w:t>
      </w:r>
      <w:r w:rsidR="008D5F22" w:rsidRPr="003A28CA">
        <w:rPr>
          <w:rFonts w:ascii="Times New Roman" w:hAnsi="Times New Roman" w:cs="Times New Roman"/>
        </w:rPr>
        <w:tab/>
      </w:r>
    </w:p>
    <w:p w:rsidR="008D5F22" w:rsidRPr="003A28CA" w:rsidRDefault="008D5F22" w:rsidP="008D5F22">
      <w:pPr>
        <w:spacing w:before="240" w:line="360" w:lineRule="auto"/>
        <w:rPr>
          <w:color w:val="auto"/>
        </w:rPr>
      </w:pPr>
    </w:p>
    <w:p w:rsidR="00F7564A" w:rsidRPr="003A28CA" w:rsidRDefault="00F7564A" w:rsidP="008D5F22">
      <w:pPr>
        <w:spacing w:before="240" w:line="360" w:lineRule="auto"/>
        <w:rPr>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AF4399" w:rsidRPr="003A28CA" w:rsidRDefault="00AF4399" w:rsidP="00F7564A">
      <w:pPr>
        <w:spacing w:before="240" w:line="360" w:lineRule="auto"/>
        <w:jc w:val="center"/>
        <w:rPr>
          <w:b/>
          <w:color w:val="auto"/>
        </w:rPr>
      </w:pPr>
    </w:p>
    <w:p w:rsidR="00F7564A" w:rsidRPr="003A28CA" w:rsidRDefault="00F7564A" w:rsidP="00F7564A">
      <w:pPr>
        <w:spacing w:before="240" w:line="360" w:lineRule="auto"/>
        <w:jc w:val="center"/>
        <w:rPr>
          <w:b/>
          <w:color w:val="auto"/>
        </w:rPr>
      </w:pPr>
      <w:r w:rsidRPr="003A28CA">
        <w:rPr>
          <w:b/>
          <w:color w:val="auto"/>
        </w:rPr>
        <w:t>LISTA DE TABELAS</w:t>
      </w:r>
    </w:p>
    <w:p w:rsidR="00F7564A" w:rsidRPr="003A28CA" w:rsidRDefault="00F7564A" w:rsidP="00F7564A">
      <w:pPr>
        <w:spacing w:before="240" w:line="360" w:lineRule="auto"/>
        <w:rPr>
          <w:color w:val="auto"/>
        </w:rPr>
      </w:pPr>
    </w:p>
    <w:p w:rsidR="008D5F22" w:rsidRPr="003A28CA" w:rsidRDefault="00F7564A" w:rsidP="00321240">
      <w:pPr>
        <w:tabs>
          <w:tab w:val="left" w:pos="6096"/>
        </w:tabs>
        <w:spacing w:before="240" w:line="360" w:lineRule="auto"/>
        <w:jc w:val="both"/>
        <w:rPr>
          <w:color w:val="auto"/>
          <w:lang w:val="pt-PT"/>
        </w:rPr>
      </w:pPr>
      <w:r w:rsidRPr="003A28CA">
        <w:rPr>
          <w:color w:val="auto"/>
        </w:rPr>
        <w:t xml:space="preserve">Tabela 1: </w:t>
      </w:r>
      <w:r w:rsidR="00CB6C58" w:rsidRPr="003A28CA">
        <w:rPr>
          <w:color w:val="auto"/>
        </w:rPr>
        <w:t xml:space="preserve">Comparação entre táxons de </w:t>
      </w:r>
      <w:r w:rsidR="00CB6C58" w:rsidRPr="003A28CA">
        <w:rPr>
          <w:i/>
          <w:color w:val="auto"/>
        </w:rPr>
        <w:t xml:space="preserve">Leucoagaricus </w:t>
      </w:r>
      <w:r w:rsidR="00CF5A98" w:rsidRPr="003A28CA">
        <w:rPr>
          <w:color w:val="auto"/>
        </w:rPr>
        <w:t>(</w:t>
      </w:r>
      <w:r w:rsidR="00AD2F91" w:rsidRPr="003A28CA">
        <w:rPr>
          <w:bCs/>
          <w:color w:val="auto"/>
          <w:shd w:val="clear" w:color="auto" w:fill="FFFFFF"/>
        </w:rPr>
        <w:t>PECK</w:t>
      </w:r>
      <w:r w:rsidR="00CF5A98" w:rsidRPr="003A28CA">
        <w:rPr>
          <w:bCs/>
          <w:color w:val="auto"/>
          <w:shd w:val="clear" w:color="auto" w:fill="FFFFFF"/>
        </w:rPr>
        <w:t xml:space="preserve"> 1882; </w:t>
      </w:r>
      <w:r w:rsidR="00AD2F91" w:rsidRPr="003A28CA">
        <w:rPr>
          <w:bCs/>
          <w:color w:val="auto"/>
          <w:shd w:val="clear" w:color="auto" w:fill="FFFFFF"/>
        </w:rPr>
        <w:t xml:space="preserve">MALYSHEVA, SVETASHEVA &amp; BULAKH 2013; QASIM, AMIR &amp; NAWAZ </w:t>
      </w:r>
      <w:r w:rsidR="00CF5A98" w:rsidRPr="003A28CA">
        <w:rPr>
          <w:bCs/>
          <w:color w:val="auto"/>
          <w:shd w:val="clear" w:color="auto" w:fill="FFFFFF"/>
        </w:rPr>
        <w:t>2015).</w:t>
      </w:r>
      <w:r w:rsidR="0054647F" w:rsidRPr="003A28CA">
        <w:rPr>
          <w:bCs/>
          <w:color w:val="auto"/>
          <w:shd w:val="clear" w:color="auto" w:fill="FFFFFF"/>
        </w:rPr>
        <w:t>......</w:t>
      </w:r>
      <w:r w:rsidR="00AD2F91">
        <w:rPr>
          <w:bCs/>
          <w:color w:val="auto"/>
          <w:shd w:val="clear" w:color="auto" w:fill="FFFFFF"/>
        </w:rPr>
        <w:t>................................................................................</w:t>
      </w:r>
      <w:r w:rsidR="0054647F" w:rsidRPr="003A28CA">
        <w:rPr>
          <w:bCs/>
          <w:color w:val="auto"/>
          <w:shd w:val="clear" w:color="auto" w:fill="FFFFFF"/>
        </w:rPr>
        <w:t>.......</w:t>
      </w:r>
      <w:r w:rsidR="00CF5A98" w:rsidRPr="003A28CA">
        <w:rPr>
          <w:bCs/>
          <w:color w:val="auto"/>
          <w:shd w:val="clear" w:color="auto" w:fill="FFFFFF"/>
        </w:rPr>
        <w:t>.......</w:t>
      </w:r>
      <w:r w:rsidR="0054647F" w:rsidRPr="003A28CA">
        <w:rPr>
          <w:bCs/>
          <w:color w:val="auto"/>
          <w:shd w:val="clear" w:color="auto" w:fill="FFFFFF"/>
        </w:rPr>
        <w:t>....</w:t>
      </w:r>
      <w:r w:rsidR="00697908">
        <w:rPr>
          <w:bCs/>
          <w:color w:val="auto"/>
          <w:shd w:val="clear" w:color="auto" w:fill="FFFFFF"/>
        </w:rPr>
        <w:t>..</w:t>
      </w:r>
      <w:r w:rsidR="0054647F" w:rsidRPr="003A28CA">
        <w:rPr>
          <w:bCs/>
          <w:color w:val="auto"/>
          <w:shd w:val="clear" w:color="auto" w:fill="FFFFFF"/>
        </w:rPr>
        <w:t>......... 39</w:t>
      </w:r>
      <w:r w:rsidR="008D5F22" w:rsidRPr="003A28CA">
        <w:rPr>
          <w:color w:val="auto"/>
        </w:rPr>
        <w:br w:type="page"/>
      </w:r>
    </w:p>
    <w:p w:rsidR="008D5F22" w:rsidRPr="003A28CA" w:rsidRDefault="008D5F22" w:rsidP="008D5F22">
      <w:pPr>
        <w:jc w:val="center"/>
        <w:rPr>
          <w:b/>
          <w:color w:val="auto"/>
        </w:rPr>
      </w:pPr>
      <w:r w:rsidRPr="003A28CA">
        <w:rPr>
          <w:b/>
          <w:color w:val="auto"/>
        </w:rPr>
        <w:lastRenderedPageBreak/>
        <w:t>LISTA DE ABREVIATURAS E SIGLAS</w:t>
      </w:r>
    </w:p>
    <w:p w:rsidR="008D5F22" w:rsidRPr="003A28CA" w:rsidRDefault="008D5F22" w:rsidP="008D5F22">
      <w:pPr>
        <w:spacing w:line="360" w:lineRule="auto"/>
        <w:jc w:val="both"/>
        <w:rPr>
          <w:color w:val="auto"/>
        </w:rPr>
      </w:pPr>
    </w:p>
    <w:p w:rsidR="008D5F22" w:rsidRPr="003A28CA" w:rsidRDefault="008D5F22" w:rsidP="008D5F22">
      <w:pPr>
        <w:spacing w:line="360" w:lineRule="auto"/>
        <w:jc w:val="both"/>
        <w:rPr>
          <w:color w:val="auto"/>
        </w:rPr>
      </w:pPr>
    </w:p>
    <w:p w:rsidR="004B17C4" w:rsidRPr="003A28CA" w:rsidRDefault="004B17C4" w:rsidP="008D5F22">
      <w:pPr>
        <w:rPr>
          <w:rFonts w:eastAsia="Arial"/>
          <w:color w:val="auto"/>
        </w:rPr>
      </w:pPr>
    </w:p>
    <w:p w:rsidR="004B17C4" w:rsidRPr="003A28CA" w:rsidRDefault="002F548C" w:rsidP="002F548C">
      <w:pPr>
        <w:spacing w:line="480" w:lineRule="auto"/>
        <w:rPr>
          <w:bCs/>
          <w:color w:val="auto"/>
          <w:shd w:val="clear" w:color="auto" w:fill="FFFFFF"/>
        </w:rPr>
      </w:pPr>
      <w:r w:rsidRPr="003A28CA">
        <w:rPr>
          <w:bCs/>
          <w:color w:val="auto"/>
          <w:shd w:val="clear" w:color="auto" w:fill="FFFFFF"/>
        </w:rPr>
        <w:t>µm: Micr</w:t>
      </w:r>
      <w:r w:rsidR="001E6272" w:rsidRPr="003A28CA">
        <w:rPr>
          <w:bCs/>
          <w:color w:val="auto"/>
          <w:shd w:val="clear" w:color="auto" w:fill="FFFFFF"/>
        </w:rPr>
        <w:t>ô</w:t>
      </w:r>
      <w:r w:rsidRPr="003A28CA">
        <w:rPr>
          <w:bCs/>
          <w:color w:val="auto"/>
          <w:shd w:val="clear" w:color="auto" w:fill="FFFFFF"/>
        </w:rPr>
        <w:t>metros</w:t>
      </w:r>
    </w:p>
    <w:p w:rsidR="002F548C" w:rsidRPr="003A28CA" w:rsidRDefault="002F548C" w:rsidP="002F548C">
      <w:pPr>
        <w:spacing w:line="480" w:lineRule="auto"/>
        <w:rPr>
          <w:bCs/>
          <w:color w:val="auto"/>
          <w:shd w:val="clear" w:color="auto" w:fill="FFFFFF"/>
        </w:rPr>
      </w:pPr>
      <w:r w:rsidRPr="003A28CA">
        <w:rPr>
          <w:bCs/>
          <w:color w:val="auto"/>
          <w:shd w:val="clear" w:color="auto" w:fill="FFFFFF"/>
        </w:rPr>
        <w:t>DSE: Departamento de Sistemática e Ecologia</w:t>
      </w:r>
    </w:p>
    <w:p w:rsidR="002F548C" w:rsidRPr="003A28CA" w:rsidRDefault="002F548C" w:rsidP="002F548C">
      <w:pPr>
        <w:spacing w:line="480" w:lineRule="auto"/>
        <w:rPr>
          <w:bCs/>
          <w:color w:val="auto"/>
          <w:shd w:val="clear" w:color="auto" w:fill="FFFFFF"/>
        </w:rPr>
      </w:pPr>
      <w:r w:rsidRPr="003A28CA">
        <w:rPr>
          <w:bCs/>
          <w:color w:val="auto"/>
          <w:shd w:val="clear" w:color="auto" w:fill="FFFFFF"/>
        </w:rPr>
        <w:t>FLONA: Floresta Nacional</w:t>
      </w:r>
    </w:p>
    <w:p w:rsidR="002F548C" w:rsidRPr="003A28CA" w:rsidRDefault="002F548C" w:rsidP="002F548C">
      <w:pPr>
        <w:spacing w:line="480" w:lineRule="auto"/>
        <w:rPr>
          <w:bCs/>
          <w:color w:val="auto"/>
          <w:shd w:val="clear" w:color="auto" w:fill="FFFFFF"/>
        </w:rPr>
      </w:pPr>
      <w:r w:rsidRPr="003A28CA">
        <w:rPr>
          <w:bCs/>
          <w:color w:val="auto"/>
          <w:shd w:val="clear" w:color="auto" w:fill="FFFFFF"/>
        </w:rPr>
        <w:t>ICMBio: Instituto Chico Mendes de Conservação da Biodiversidade</w:t>
      </w:r>
    </w:p>
    <w:p w:rsidR="002F548C" w:rsidRPr="003A28CA" w:rsidRDefault="002F548C" w:rsidP="002F548C">
      <w:pPr>
        <w:spacing w:line="480" w:lineRule="auto"/>
        <w:rPr>
          <w:bCs/>
          <w:color w:val="auto"/>
          <w:shd w:val="clear" w:color="auto" w:fill="FFFFFF"/>
        </w:rPr>
      </w:pPr>
      <w:r w:rsidRPr="003A28CA">
        <w:rPr>
          <w:bCs/>
          <w:color w:val="auto"/>
          <w:shd w:val="clear" w:color="auto" w:fill="FFFFFF"/>
        </w:rPr>
        <w:t>JPB: Código do Herbário Lauro Pires Xavier</w:t>
      </w:r>
    </w:p>
    <w:p w:rsidR="002F548C" w:rsidRPr="003A28CA" w:rsidRDefault="002F548C" w:rsidP="002F548C">
      <w:pPr>
        <w:spacing w:line="480" w:lineRule="auto"/>
        <w:rPr>
          <w:bCs/>
          <w:color w:val="auto"/>
          <w:shd w:val="clear" w:color="auto" w:fill="FFFFFF"/>
          <w:lang w:val="es-AR"/>
        </w:rPr>
      </w:pPr>
      <w:r w:rsidRPr="003A28CA">
        <w:rPr>
          <w:bCs/>
          <w:color w:val="auto"/>
          <w:shd w:val="clear" w:color="auto" w:fill="FFFFFF"/>
          <w:lang w:val="es-AR"/>
        </w:rPr>
        <w:t>KOH: Hidróxido de Potássio</w:t>
      </w:r>
    </w:p>
    <w:p w:rsidR="002F548C" w:rsidRPr="003A28CA" w:rsidRDefault="002F548C" w:rsidP="002F548C">
      <w:pPr>
        <w:spacing w:line="480" w:lineRule="auto"/>
        <w:rPr>
          <w:bCs/>
          <w:color w:val="auto"/>
          <w:shd w:val="clear" w:color="auto" w:fill="FFFFFF"/>
          <w:lang w:val="es-AR"/>
        </w:rPr>
      </w:pPr>
      <w:r w:rsidRPr="003A28CA">
        <w:rPr>
          <w:bCs/>
          <w:color w:val="auto"/>
          <w:shd w:val="clear" w:color="auto" w:fill="FFFFFF"/>
          <w:lang w:val="es-AR"/>
        </w:rPr>
        <w:t>mm: Milímetros</w:t>
      </w:r>
    </w:p>
    <w:p w:rsidR="003B40FD" w:rsidRPr="003A28CA" w:rsidRDefault="003B40FD" w:rsidP="002F548C">
      <w:pPr>
        <w:spacing w:line="480" w:lineRule="auto"/>
        <w:rPr>
          <w:bCs/>
          <w:color w:val="auto"/>
          <w:shd w:val="clear" w:color="auto" w:fill="FFFFFF"/>
          <w:lang w:val="es-AR"/>
        </w:rPr>
      </w:pPr>
      <w:r w:rsidRPr="003A28CA">
        <w:rPr>
          <w:bCs/>
          <w:color w:val="auto"/>
          <w:shd w:val="clear" w:color="auto" w:fill="FFFFFF"/>
          <w:lang w:val="es-AR"/>
        </w:rPr>
        <w:t>ha: hectares</w:t>
      </w:r>
    </w:p>
    <w:p w:rsidR="00364592" w:rsidRPr="003A28CA" w:rsidRDefault="00364592" w:rsidP="002F548C">
      <w:pPr>
        <w:spacing w:line="480" w:lineRule="auto"/>
        <w:rPr>
          <w:bCs/>
          <w:color w:val="auto"/>
          <w:shd w:val="clear" w:color="auto" w:fill="FFFFFF"/>
          <w:lang w:val="es-AR"/>
        </w:rPr>
      </w:pPr>
      <w:r w:rsidRPr="003A28CA">
        <w:rPr>
          <w:bCs/>
          <w:color w:val="auto"/>
          <w:shd w:val="clear" w:color="auto" w:fill="FFFFFF"/>
          <w:lang w:val="es-AR"/>
        </w:rPr>
        <w:t>OAC: Online Auction Color Chart</w:t>
      </w:r>
    </w:p>
    <w:p w:rsidR="00364592" w:rsidRPr="003A28CA" w:rsidRDefault="00364592" w:rsidP="002F548C">
      <w:pPr>
        <w:spacing w:line="480" w:lineRule="auto"/>
        <w:rPr>
          <w:bCs/>
          <w:color w:val="auto"/>
          <w:shd w:val="clear" w:color="auto" w:fill="FFFFFF"/>
        </w:rPr>
      </w:pPr>
      <w:r w:rsidRPr="003A28CA">
        <w:rPr>
          <w:bCs/>
          <w:color w:val="auto"/>
          <w:shd w:val="clear" w:color="auto" w:fill="FFFFFF"/>
        </w:rPr>
        <w:t>PB: Paraíba</w:t>
      </w:r>
    </w:p>
    <w:p w:rsidR="00364592" w:rsidRPr="003A28CA" w:rsidRDefault="00364592" w:rsidP="002F548C">
      <w:pPr>
        <w:spacing w:line="480" w:lineRule="auto"/>
        <w:rPr>
          <w:bCs/>
          <w:color w:val="auto"/>
          <w:shd w:val="clear" w:color="auto" w:fill="FFFFFF"/>
        </w:rPr>
      </w:pPr>
      <w:r w:rsidRPr="003A28CA">
        <w:rPr>
          <w:bCs/>
          <w:color w:val="auto"/>
          <w:shd w:val="clear" w:color="auto" w:fill="FFFFFF"/>
        </w:rPr>
        <w:t xml:space="preserve">Q: Razão do comprimento pela largura dos basidiósporos </w:t>
      </w:r>
    </w:p>
    <w:p w:rsidR="00364592" w:rsidRPr="003A28CA" w:rsidRDefault="00364592" w:rsidP="002F548C">
      <w:pPr>
        <w:spacing w:line="480" w:lineRule="auto"/>
        <w:rPr>
          <w:bCs/>
          <w:color w:val="auto"/>
          <w:shd w:val="clear" w:color="auto" w:fill="FFFFFF"/>
        </w:rPr>
      </w:pPr>
      <w:r w:rsidRPr="003A28CA">
        <w:rPr>
          <w:bCs/>
          <w:color w:val="auto"/>
          <w:shd w:val="clear" w:color="auto" w:fill="FFFFFF"/>
        </w:rPr>
        <w:t>Qm: Média do quociente da medida comprimento/largura dos basidiósporos</w:t>
      </w:r>
    </w:p>
    <w:p w:rsidR="00A368E7" w:rsidRPr="003A28CA" w:rsidRDefault="00F16DEB" w:rsidP="002F548C">
      <w:pPr>
        <w:spacing w:line="480" w:lineRule="auto"/>
        <w:rPr>
          <w:bCs/>
          <w:color w:val="auto"/>
          <w:shd w:val="clear" w:color="auto" w:fill="FFFFFF"/>
        </w:rPr>
      </w:pPr>
      <w:r>
        <w:rPr>
          <w:bCs/>
          <w:color w:val="auto"/>
          <w:shd w:val="clear" w:color="auto" w:fill="FFFFFF"/>
        </w:rPr>
        <w:t>×</w:t>
      </w:r>
      <w:r w:rsidR="00A368E7" w:rsidRPr="003A28CA">
        <w:rPr>
          <w:bCs/>
          <w:color w:val="auto"/>
          <w:shd w:val="clear" w:color="auto" w:fill="FFFFFF"/>
        </w:rPr>
        <w:t>: Vezes</w:t>
      </w:r>
    </w:p>
    <w:p w:rsidR="00364592" w:rsidRPr="003A28CA" w:rsidRDefault="00364592" w:rsidP="002F548C">
      <w:pPr>
        <w:spacing w:line="480" w:lineRule="auto"/>
        <w:rPr>
          <w:bCs/>
          <w:color w:val="auto"/>
          <w:shd w:val="clear" w:color="auto" w:fill="FFFFFF"/>
        </w:rPr>
      </w:pPr>
      <w:r w:rsidRPr="003A28CA">
        <w:rPr>
          <w:bCs/>
          <w:color w:val="auto"/>
          <w:shd w:val="clear" w:color="auto" w:fill="FFFFFF"/>
        </w:rPr>
        <w:t>UFPB: Universidade Federal da Paraíba</w:t>
      </w:r>
    </w:p>
    <w:p w:rsidR="00D14D20" w:rsidRPr="003A28CA" w:rsidRDefault="00D14D20" w:rsidP="002F548C">
      <w:pPr>
        <w:spacing w:line="480" w:lineRule="auto"/>
        <w:rPr>
          <w:bCs/>
          <w:color w:val="auto"/>
          <w:shd w:val="clear" w:color="auto" w:fill="FFFFFF"/>
        </w:rPr>
      </w:pPr>
      <w:r w:rsidRPr="003A28CA">
        <w:rPr>
          <w:bCs/>
          <w:color w:val="auto"/>
          <w:shd w:val="clear" w:color="auto" w:fill="FFFFFF"/>
        </w:rPr>
        <w:t>ºC: Celsius</w:t>
      </w:r>
    </w:p>
    <w:p w:rsidR="00F5678E" w:rsidRPr="003A28CA" w:rsidRDefault="00F5678E" w:rsidP="002F548C">
      <w:pPr>
        <w:spacing w:line="480" w:lineRule="auto"/>
        <w:rPr>
          <w:color w:val="auto"/>
        </w:rPr>
      </w:pPr>
      <w:r w:rsidRPr="003A28CA">
        <w:rPr>
          <w:color w:val="auto"/>
        </w:rPr>
        <w:t xml:space="preserve">PACA: Colégio Anchieta </w:t>
      </w:r>
    </w:p>
    <w:p w:rsidR="00EB0657" w:rsidRPr="003A28CA" w:rsidRDefault="00EB0657" w:rsidP="002F548C">
      <w:pPr>
        <w:spacing w:line="480" w:lineRule="auto"/>
        <w:rPr>
          <w:color w:val="auto"/>
        </w:rPr>
      </w:pPr>
      <w:r w:rsidRPr="003A28CA">
        <w:rPr>
          <w:color w:val="auto"/>
        </w:rPr>
        <w:t>IBGE: Instituto Brasileiro de Geografia e Estatística</w:t>
      </w:r>
    </w:p>
    <w:p w:rsidR="003B0EC6" w:rsidRPr="003A28CA" w:rsidRDefault="003B0EC6" w:rsidP="002F548C">
      <w:pPr>
        <w:spacing w:line="480" w:lineRule="auto"/>
        <w:rPr>
          <w:bCs/>
          <w:color w:val="auto"/>
          <w:shd w:val="clear" w:color="auto" w:fill="FFFFFF"/>
        </w:rPr>
      </w:pPr>
      <w:r w:rsidRPr="003A28CA">
        <w:rPr>
          <w:color w:val="auto"/>
        </w:rPr>
        <w:t xml:space="preserve">IDH - Índice de Desenvolvimento Humano </w:t>
      </w:r>
    </w:p>
    <w:p w:rsidR="00364592" w:rsidRPr="003A28CA" w:rsidRDefault="00364592" w:rsidP="002F548C">
      <w:pPr>
        <w:spacing w:line="480" w:lineRule="auto"/>
        <w:rPr>
          <w:bCs/>
          <w:color w:val="auto"/>
          <w:shd w:val="clear" w:color="auto" w:fill="FFFFFF"/>
        </w:rPr>
      </w:pPr>
    </w:p>
    <w:p w:rsidR="002F548C" w:rsidRPr="003A28CA" w:rsidRDefault="002F548C" w:rsidP="002F548C">
      <w:pPr>
        <w:spacing w:line="480" w:lineRule="auto"/>
        <w:rPr>
          <w:bCs/>
          <w:color w:val="auto"/>
          <w:shd w:val="clear" w:color="auto" w:fill="FFFFFF"/>
        </w:rPr>
      </w:pPr>
    </w:p>
    <w:p w:rsidR="002F548C" w:rsidRPr="003A28CA" w:rsidRDefault="002F548C" w:rsidP="002F548C">
      <w:pPr>
        <w:spacing w:line="360" w:lineRule="auto"/>
        <w:rPr>
          <w:rFonts w:eastAsia="Arial"/>
          <w:color w:val="auto"/>
        </w:rPr>
      </w:pPr>
    </w:p>
    <w:p w:rsidR="004B17C4" w:rsidRPr="003A28CA" w:rsidRDefault="004B17C4" w:rsidP="008D5F22">
      <w:pPr>
        <w:rPr>
          <w:rFonts w:eastAsia="Arial"/>
          <w:color w:val="auto"/>
        </w:rPr>
      </w:pPr>
    </w:p>
    <w:p w:rsidR="004B17C4" w:rsidRPr="003A28CA" w:rsidRDefault="004B17C4" w:rsidP="008D5F22">
      <w:pPr>
        <w:rPr>
          <w:rFonts w:eastAsia="Arial"/>
          <w:color w:val="auto"/>
          <w:lang w:val="it-IT" w:eastAsia="en-US"/>
        </w:rPr>
      </w:pPr>
    </w:p>
    <w:p w:rsidR="008D5F22" w:rsidRPr="003A28CA" w:rsidRDefault="008D5F22" w:rsidP="008D5F22">
      <w:pPr>
        <w:rPr>
          <w:rFonts w:eastAsia="Arial"/>
          <w:color w:val="auto"/>
          <w:lang w:val="it-IT" w:eastAsia="en-US"/>
        </w:rPr>
      </w:pPr>
    </w:p>
    <w:p w:rsidR="008D5F22" w:rsidRPr="003A28CA" w:rsidRDefault="008D5F22" w:rsidP="008D5F22">
      <w:pPr>
        <w:rPr>
          <w:rFonts w:eastAsia="Arial"/>
          <w:color w:val="auto"/>
          <w:lang w:val="it-IT" w:eastAsia="en-US"/>
        </w:rPr>
      </w:pPr>
    </w:p>
    <w:p w:rsidR="00E25262" w:rsidRPr="003A28CA" w:rsidRDefault="00E25262" w:rsidP="008D5F22">
      <w:pPr>
        <w:rPr>
          <w:rFonts w:eastAsia="Arial"/>
          <w:color w:val="auto"/>
          <w:lang w:val="it-IT" w:eastAsia="en-US"/>
        </w:rPr>
      </w:pPr>
    </w:p>
    <w:sdt>
      <w:sdtPr>
        <w:rPr>
          <w:rFonts w:eastAsia="Times New Roman" w:cs="Times New Roman"/>
          <w:bCs w:val="0"/>
          <w:i w:val="0"/>
          <w:color w:val="000000"/>
          <w:sz w:val="24"/>
          <w:szCs w:val="24"/>
          <w:lang w:eastAsia="pt-BR"/>
        </w:rPr>
        <w:id w:val="347608674"/>
        <w:docPartObj>
          <w:docPartGallery w:val="Table of Contents"/>
          <w:docPartUnique/>
        </w:docPartObj>
      </w:sdtPr>
      <w:sdtEndPr>
        <w:rPr>
          <w:b/>
        </w:rPr>
      </w:sdtEndPr>
      <w:sdtContent>
        <w:p w:rsidR="009F159D" w:rsidRPr="003A28CA" w:rsidRDefault="000E03F1" w:rsidP="000E03F1">
          <w:pPr>
            <w:pStyle w:val="CabealhodoSumrio"/>
            <w:jc w:val="center"/>
            <w:rPr>
              <w:rFonts w:cs="Times New Roman"/>
              <w:b/>
              <w:i w:val="0"/>
              <w:sz w:val="32"/>
              <w:szCs w:val="32"/>
            </w:rPr>
          </w:pPr>
          <w:r w:rsidRPr="003A28CA">
            <w:rPr>
              <w:rFonts w:cs="Times New Roman"/>
              <w:b/>
              <w:i w:val="0"/>
              <w:sz w:val="32"/>
              <w:szCs w:val="32"/>
            </w:rPr>
            <w:t>SUMÁRIO</w:t>
          </w:r>
        </w:p>
        <w:p w:rsidR="000E03F1" w:rsidRPr="003A28CA" w:rsidRDefault="000E03F1" w:rsidP="000E03F1">
          <w:pPr>
            <w:rPr>
              <w:color w:val="auto"/>
              <w:lang w:eastAsia="en-US"/>
            </w:rPr>
          </w:pPr>
        </w:p>
        <w:p w:rsidR="000E03F1" w:rsidRPr="003A28CA" w:rsidRDefault="000E03F1" w:rsidP="000E03F1">
          <w:pPr>
            <w:rPr>
              <w:color w:val="auto"/>
              <w:lang w:eastAsia="en-US"/>
            </w:rPr>
          </w:pPr>
        </w:p>
        <w:p w:rsidR="00504B01" w:rsidRPr="003A28CA" w:rsidRDefault="00504B01" w:rsidP="000E03F1">
          <w:pPr>
            <w:rPr>
              <w:color w:val="auto"/>
              <w:lang w:eastAsia="en-US"/>
            </w:rPr>
          </w:pPr>
        </w:p>
        <w:p w:rsidR="000E03F1" w:rsidRPr="003A28CA" w:rsidRDefault="000E03F1" w:rsidP="000E03F1">
          <w:pPr>
            <w:rPr>
              <w:color w:val="auto"/>
              <w:lang w:eastAsia="en-US"/>
            </w:rPr>
          </w:pPr>
        </w:p>
        <w:p w:rsidR="000E03F1" w:rsidRPr="003A28CA" w:rsidRDefault="000E03F1" w:rsidP="00E25262">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INTRODUÇÃO</w:t>
          </w:r>
          <w:r w:rsidR="00E25262" w:rsidRPr="003A28CA">
            <w:rPr>
              <w:rFonts w:ascii="Times New Roman" w:hAnsi="Times New Roman" w:cs="Times New Roman"/>
              <w:sz w:val="24"/>
              <w:szCs w:val="24"/>
            </w:rPr>
            <w:t>................................................................................................ 17</w:t>
          </w:r>
        </w:p>
        <w:p w:rsidR="000E03F1" w:rsidRPr="003A28CA" w:rsidRDefault="000E03F1" w:rsidP="00E25262">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FUNDAMENTAÇÃO TEÓRICA</w:t>
          </w:r>
          <w:r w:rsidR="00E25262" w:rsidRPr="003A28CA">
            <w:rPr>
              <w:rFonts w:ascii="Times New Roman" w:hAnsi="Times New Roman" w:cs="Times New Roman"/>
              <w:sz w:val="24"/>
              <w:szCs w:val="24"/>
            </w:rPr>
            <w:t xml:space="preserve"> ................................................................... 18</w:t>
          </w:r>
        </w:p>
        <w:p w:rsidR="0030049D" w:rsidRPr="003A28CA" w:rsidRDefault="0030049D" w:rsidP="008C0A62">
          <w:pPr>
            <w:pStyle w:val="PargrafodaLista"/>
            <w:numPr>
              <w:ilvl w:val="1"/>
              <w:numId w:val="9"/>
            </w:numPr>
            <w:spacing w:line="360" w:lineRule="auto"/>
            <w:ind w:left="993"/>
            <w:jc w:val="right"/>
            <w:rPr>
              <w:rFonts w:ascii="Times New Roman" w:hAnsi="Times New Roman" w:cs="Times New Roman"/>
              <w:sz w:val="24"/>
              <w:szCs w:val="24"/>
            </w:rPr>
          </w:pPr>
          <w:r w:rsidRPr="003A28CA">
            <w:rPr>
              <w:rFonts w:ascii="Times New Roman" w:hAnsi="Times New Roman" w:cs="Times New Roman"/>
              <w:sz w:val="24"/>
              <w:szCs w:val="24"/>
            </w:rPr>
            <w:t>A família Agaricaceae</w:t>
          </w:r>
          <w:r w:rsidR="006247A5" w:rsidRPr="003A28CA">
            <w:rPr>
              <w:rFonts w:ascii="Times New Roman" w:hAnsi="Times New Roman" w:cs="Times New Roman"/>
              <w:sz w:val="24"/>
              <w:szCs w:val="24"/>
            </w:rPr>
            <w:t xml:space="preserve"> Fr.</w:t>
          </w:r>
          <w:r w:rsidR="00E25262" w:rsidRPr="003A28CA">
            <w:rPr>
              <w:rFonts w:ascii="Times New Roman" w:hAnsi="Times New Roman" w:cs="Times New Roman"/>
              <w:sz w:val="24"/>
              <w:szCs w:val="24"/>
            </w:rPr>
            <w:t xml:space="preserve"> ..........</w:t>
          </w:r>
          <w:r w:rsidR="00EF3D03" w:rsidRPr="003A28CA">
            <w:rPr>
              <w:rFonts w:ascii="Times New Roman" w:hAnsi="Times New Roman" w:cs="Times New Roman"/>
              <w:sz w:val="24"/>
              <w:szCs w:val="24"/>
            </w:rPr>
            <w:t>.</w:t>
          </w:r>
          <w:r w:rsidR="00E25262" w:rsidRPr="003A28CA">
            <w:rPr>
              <w:rFonts w:ascii="Times New Roman" w:hAnsi="Times New Roman" w:cs="Times New Roman"/>
              <w:sz w:val="24"/>
              <w:szCs w:val="24"/>
            </w:rPr>
            <w:t>................................................................ 18</w:t>
          </w:r>
        </w:p>
        <w:p w:rsidR="0030049D" w:rsidRPr="003A28CA" w:rsidRDefault="0030049D" w:rsidP="008C0A62">
          <w:pPr>
            <w:pStyle w:val="PargrafodaLista"/>
            <w:numPr>
              <w:ilvl w:val="1"/>
              <w:numId w:val="9"/>
            </w:numPr>
            <w:spacing w:line="360" w:lineRule="auto"/>
            <w:ind w:left="1134"/>
            <w:rPr>
              <w:rFonts w:ascii="Times New Roman" w:hAnsi="Times New Roman" w:cs="Times New Roman"/>
              <w:sz w:val="24"/>
              <w:szCs w:val="24"/>
            </w:rPr>
          </w:pPr>
          <w:r w:rsidRPr="003A28CA">
            <w:rPr>
              <w:rFonts w:ascii="Times New Roman" w:hAnsi="Times New Roman" w:cs="Times New Roman"/>
              <w:i/>
              <w:sz w:val="24"/>
              <w:szCs w:val="24"/>
            </w:rPr>
            <w:t>Chlorophyllum</w:t>
          </w:r>
          <w:r w:rsidR="008C0A62">
            <w:rPr>
              <w:rFonts w:ascii="Times New Roman" w:hAnsi="Times New Roman" w:cs="Times New Roman"/>
              <w:sz w:val="24"/>
              <w:szCs w:val="24"/>
            </w:rPr>
            <w:t>Massee</w:t>
          </w:r>
          <w:r w:rsidR="00E25262" w:rsidRPr="003A28CA">
            <w:rPr>
              <w:rFonts w:ascii="Times New Roman" w:hAnsi="Times New Roman" w:cs="Times New Roman"/>
              <w:sz w:val="24"/>
              <w:szCs w:val="24"/>
            </w:rPr>
            <w:t>..</w:t>
          </w:r>
          <w:r w:rsidR="008C0A62">
            <w:rPr>
              <w:rFonts w:ascii="Times New Roman" w:hAnsi="Times New Roman" w:cs="Times New Roman"/>
              <w:sz w:val="24"/>
              <w:szCs w:val="24"/>
            </w:rPr>
            <w:t>.</w:t>
          </w:r>
          <w:r w:rsidR="00E25262" w:rsidRPr="003A28CA">
            <w:rPr>
              <w:rFonts w:ascii="Times New Roman" w:hAnsi="Times New Roman" w:cs="Times New Roman"/>
              <w:sz w:val="24"/>
              <w:szCs w:val="24"/>
            </w:rPr>
            <w:t>...............</w:t>
          </w:r>
          <w:r w:rsidR="00EF3D03" w:rsidRPr="003A28CA">
            <w:rPr>
              <w:rFonts w:ascii="Times New Roman" w:hAnsi="Times New Roman" w:cs="Times New Roman"/>
              <w:sz w:val="24"/>
              <w:szCs w:val="24"/>
            </w:rPr>
            <w:t>.</w:t>
          </w:r>
          <w:r w:rsidR="008C0A62">
            <w:rPr>
              <w:rFonts w:ascii="Times New Roman" w:hAnsi="Times New Roman" w:cs="Times New Roman"/>
              <w:sz w:val="24"/>
              <w:szCs w:val="24"/>
            </w:rPr>
            <w:t>...........</w:t>
          </w:r>
          <w:r w:rsidR="00E25262" w:rsidRPr="003A28CA">
            <w:rPr>
              <w:rFonts w:ascii="Times New Roman" w:hAnsi="Times New Roman" w:cs="Times New Roman"/>
              <w:sz w:val="24"/>
              <w:szCs w:val="24"/>
            </w:rPr>
            <w:t>................................................. 20</w:t>
          </w:r>
        </w:p>
        <w:p w:rsidR="00115DFF" w:rsidRPr="003A28CA" w:rsidRDefault="00E25262" w:rsidP="003E4401">
          <w:pPr>
            <w:pStyle w:val="PargrafodaLista"/>
            <w:numPr>
              <w:ilvl w:val="1"/>
              <w:numId w:val="9"/>
            </w:numPr>
            <w:spacing w:line="360" w:lineRule="auto"/>
            <w:ind w:left="1276" w:hanging="414"/>
            <w:rPr>
              <w:rFonts w:ascii="Times New Roman" w:hAnsi="Times New Roman" w:cs="Times New Roman"/>
              <w:sz w:val="24"/>
              <w:szCs w:val="24"/>
            </w:rPr>
          </w:pPr>
          <w:r w:rsidRPr="008322C3">
            <w:rPr>
              <w:rFonts w:ascii="Times New Roman" w:hAnsi="Times New Roman" w:cs="Times New Roman"/>
              <w:i/>
              <w:sz w:val="24"/>
              <w:szCs w:val="24"/>
            </w:rPr>
            <w:t>Leucoagaricus</w:t>
          </w:r>
          <w:r w:rsidR="003E4401">
            <w:rPr>
              <w:rFonts w:ascii="Times New Roman" w:hAnsi="Times New Roman" w:cs="Times New Roman"/>
              <w:i/>
              <w:sz w:val="24"/>
              <w:szCs w:val="24"/>
            </w:rPr>
            <w:t>(</w:t>
          </w:r>
          <w:r w:rsidR="008C0A62">
            <w:rPr>
              <w:rFonts w:ascii="Times New Roman" w:hAnsi="Times New Roman" w:cs="Times New Roman"/>
              <w:sz w:val="24"/>
              <w:szCs w:val="24"/>
            </w:rPr>
            <w:t>Locq</w:t>
          </w:r>
          <w:r w:rsidR="003E4401">
            <w:rPr>
              <w:rFonts w:ascii="Times New Roman" w:hAnsi="Times New Roman" w:cs="Times New Roman"/>
              <w:sz w:val="24"/>
              <w:szCs w:val="24"/>
            </w:rPr>
            <w:t>.)</w:t>
          </w:r>
          <w:r w:rsidR="008C0A62">
            <w:rPr>
              <w:rFonts w:ascii="Times New Roman" w:hAnsi="Times New Roman" w:cs="Times New Roman"/>
              <w:sz w:val="24"/>
              <w:szCs w:val="24"/>
            </w:rPr>
            <w:t xml:space="preserve"> ex </w:t>
          </w:r>
          <w:r w:rsidR="008C0A62" w:rsidRPr="008C0A62">
            <w:rPr>
              <w:rFonts w:ascii="Times New Roman" w:hAnsi="Times New Roman" w:cs="Times New Roman"/>
              <w:sz w:val="24"/>
              <w:szCs w:val="24"/>
            </w:rPr>
            <w:t>Singer</w:t>
          </w:r>
          <w:r w:rsidR="008C0A62">
            <w:rPr>
              <w:rFonts w:ascii="Times New Roman" w:hAnsi="Times New Roman" w:cs="Times New Roman"/>
              <w:sz w:val="24"/>
              <w:szCs w:val="24"/>
            </w:rPr>
            <w:t>.......</w:t>
          </w:r>
          <w:r w:rsidRPr="003A28CA">
            <w:rPr>
              <w:rFonts w:ascii="Times New Roman" w:hAnsi="Times New Roman" w:cs="Times New Roman"/>
              <w:sz w:val="24"/>
              <w:szCs w:val="24"/>
            </w:rPr>
            <w:t>.......................................................20</w:t>
          </w:r>
        </w:p>
        <w:p w:rsidR="0030049D" w:rsidRPr="003A28CA" w:rsidRDefault="00E25262" w:rsidP="008C0A62">
          <w:pPr>
            <w:pStyle w:val="PargrafodaLista"/>
            <w:numPr>
              <w:ilvl w:val="1"/>
              <w:numId w:val="9"/>
            </w:numPr>
            <w:spacing w:line="360" w:lineRule="auto"/>
            <w:ind w:left="851"/>
            <w:jc w:val="right"/>
            <w:rPr>
              <w:rFonts w:ascii="Times New Roman" w:hAnsi="Times New Roman" w:cs="Times New Roman"/>
              <w:sz w:val="24"/>
              <w:szCs w:val="24"/>
            </w:rPr>
          </w:pPr>
          <w:r w:rsidRPr="003A28CA">
            <w:rPr>
              <w:rFonts w:ascii="Times New Roman" w:hAnsi="Times New Roman" w:cs="Times New Roman"/>
              <w:sz w:val="24"/>
              <w:szCs w:val="24"/>
            </w:rPr>
            <w:t>Importância ecológica e econô</w:t>
          </w:r>
          <w:r w:rsidR="0030049D" w:rsidRPr="003A28CA">
            <w:rPr>
              <w:rFonts w:ascii="Times New Roman" w:hAnsi="Times New Roman" w:cs="Times New Roman"/>
              <w:sz w:val="24"/>
              <w:szCs w:val="24"/>
            </w:rPr>
            <w:t xml:space="preserve">mica </w:t>
          </w:r>
          <w:r w:rsidRPr="003A28CA">
            <w:rPr>
              <w:rFonts w:ascii="Times New Roman" w:hAnsi="Times New Roman" w:cs="Times New Roman"/>
              <w:sz w:val="24"/>
              <w:szCs w:val="24"/>
            </w:rPr>
            <w:t>da família .....</w:t>
          </w:r>
          <w:r w:rsidR="005F2663" w:rsidRPr="003A28CA">
            <w:rPr>
              <w:rFonts w:ascii="Times New Roman" w:hAnsi="Times New Roman" w:cs="Times New Roman"/>
              <w:sz w:val="24"/>
              <w:szCs w:val="24"/>
            </w:rPr>
            <w:t>..</w:t>
          </w:r>
          <w:r w:rsidRPr="003A28CA">
            <w:rPr>
              <w:rFonts w:ascii="Times New Roman" w:hAnsi="Times New Roman" w:cs="Times New Roman"/>
              <w:sz w:val="24"/>
              <w:szCs w:val="24"/>
            </w:rPr>
            <w:t>................................... 21</w:t>
          </w:r>
        </w:p>
        <w:p w:rsidR="0030049D" w:rsidRPr="003A28CA" w:rsidRDefault="0030049D" w:rsidP="008C0A62">
          <w:pPr>
            <w:pStyle w:val="PargrafodaLista"/>
            <w:numPr>
              <w:ilvl w:val="1"/>
              <w:numId w:val="9"/>
            </w:numPr>
            <w:spacing w:line="360" w:lineRule="auto"/>
            <w:ind w:left="993"/>
            <w:jc w:val="right"/>
            <w:rPr>
              <w:rFonts w:ascii="Times New Roman" w:hAnsi="Times New Roman" w:cs="Times New Roman"/>
              <w:sz w:val="24"/>
              <w:szCs w:val="24"/>
            </w:rPr>
          </w:pPr>
          <w:r w:rsidRPr="003A28CA">
            <w:rPr>
              <w:rFonts w:ascii="Times New Roman" w:hAnsi="Times New Roman" w:cs="Times New Roman"/>
              <w:sz w:val="24"/>
              <w:szCs w:val="24"/>
            </w:rPr>
            <w:t>E</w:t>
          </w:r>
          <w:r w:rsidR="00197B84" w:rsidRPr="003A28CA">
            <w:rPr>
              <w:rFonts w:ascii="Times New Roman" w:hAnsi="Times New Roman" w:cs="Times New Roman"/>
              <w:sz w:val="24"/>
              <w:szCs w:val="24"/>
            </w:rPr>
            <w:t xml:space="preserve">studos dos gêneros </w:t>
          </w:r>
          <w:r w:rsidR="00197B84" w:rsidRPr="003A28CA">
            <w:rPr>
              <w:rFonts w:ascii="Times New Roman" w:hAnsi="Times New Roman" w:cs="Times New Roman"/>
              <w:i/>
              <w:sz w:val="24"/>
              <w:szCs w:val="24"/>
            </w:rPr>
            <w:t>Chlorophyllum</w:t>
          </w:r>
          <w:r w:rsidR="00197B84" w:rsidRPr="003A28CA">
            <w:rPr>
              <w:rFonts w:ascii="Times New Roman" w:hAnsi="Times New Roman" w:cs="Times New Roman"/>
              <w:sz w:val="24"/>
              <w:szCs w:val="24"/>
            </w:rPr>
            <w:t xml:space="preserve"> e </w:t>
          </w:r>
          <w:r w:rsidR="00197B84" w:rsidRPr="003A28CA">
            <w:rPr>
              <w:rFonts w:ascii="Times New Roman" w:hAnsi="Times New Roman" w:cs="Times New Roman"/>
              <w:i/>
              <w:sz w:val="24"/>
              <w:szCs w:val="24"/>
            </w:rPr>
            <w:t>Leucoagaricus</w:t>
          </w:r>
          <w:r w:rsidR="00197B84" w:rsidRPr="003A28CA">
            <w:rPr>
              <w:rFonts w:ascii="Times New Roman" w:hAnsi="Times New Roman" w:cs="Times New Roman"/>
              <w:sz w:val="24"/>
              <w:szCs w:val="24"/>
            </w:rPr>
            <w:t xml:space="preserve"> no</w:t>
          </w:r>
          <w:r w:rsidRPr="003A28CA">
            <w:rPr>
              <w:rFonts w:ascii="Times New Roman" w:hAnsi="Times New Roman" w:cs="Times New Roman"/>
              <w:sz w:val="24"/>
              <w:szCs w:val="24"/>
            </w:rPr>
            <w:t xml:space="preserve"> Brasil</w:t>
          </w:r>
          <w:r w:rsidR="005F2663" w:rsidRPr="003A28CA">
            <w:rPr>
              <w:rFonts w:ascii="Times New Roman" w:hAnsi="Times New Roman" w:cs="Times New Roman"/>
              <w:sz w:val="24"/>
              <w:szCs w:val="24"/>
            </w:rPr>
            <w:t xml:space="preserve"> ............... 23</w:t>
          </w:r>
        </w:p>
        <w:p w:rsidR="0030049D" w:rsidRPr="003A28CA" w:rsidRDefault="0030049D" w:rsidP="00EF3D03">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OBJETIVOS</w:t>
          </w:r>
          <w:r w:rsidR="00EF3D03" w:rsidRPr="003A28CA">
            <w:rPr>
              <w:rFonts w:ascii="Times New Roman" w:hAnsi="Times New Roman" w:cs="Times New Roman"/>
              <w:sz w:val="24"/>
              <w:szCs w:val="24"/>
            </w:rPr>
            <w:t>..................................................................................................... 25</w:t>
          </w:r>
        </w:p>
        <w:p w:rsidR="0030049D" w:rsidRPr="003A28CA" w:rsidRDefault="0030049D" w:rsidP="00EF3D03">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Objetivo geral</w:t>
          </w:r>
          <w:r w:rsidR="00EF3D03" w:rsidRPr="003A28CA">
            <w:rPr>
              <w:rFonts w:ascii="Times New Roman" w:hAnsi="Times New Roman" w:cs="Times New Roman"/>
              <w:sz w:val="24"/>
              <w:szCs w:val="24"/>
            </w:rPr>
            <w:t xml:space="preserve"> ............................................................................................. 25</w:t>
          </w:r>
        </w:p>
        <w:p w:rsidR="0030049D" w:rsidRPr="003A28CA" w:rsidRDefault="0030049D" w:rsidP="00EF3D03">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Objetivos especificos</w:t>
          </w:r>
          <w:r w:rsidR="00EF3D03" w:rsidRPr="003A28CA">
            <w:rPr>
              <w:rFonts w:ascii="Times New Roman" w:hAnsi="Times New Roman" w:cs="Times New Roman"/>
              <w:sz w:val="24"/>
              <w:szCs w:val="24"/>
            </w:rPr>
            <w:t xml:space="preserve"> .................................................................................. 25</w:t>
          </w:r>
        </w:p>
        <w:p w:rsidR="0030049D" w:rsidRPr="003A28CA" w:rsidRDefault="0030049D" w:rsidP="004D59B1">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MATERIAL E MÉTODOS</w:t>
          </w:r>
          <w:r w:rsidR="004D59B1" w:rsidRPr="003A28CA">
            <w:rPr>
              <w:rFonts w:ascii="Times New Roman" w:hAnsi="Times New Roman" w:cs="Times New Roman"/>
              <w:sz w:val="24"/>
              <w:szCs w:val="24"/>
            </w:rPr>
            <w:t xml:space="preserve"> ............................................................................. 26</w:t>
          </w:r>
        </w:p>
        <w:p w:rsidR="0030049D" w:rsidRPr="003A28CA" w:rsidRDefault="0030049D" w:rsidP="0020606F">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Levantamento das exsicatas do herbário JPB</w:t>
          </w:r>
          <w:r w:rsidR="0020606F" w:rsidRPr="003A28CA">
            <w:rPr>
              <w:rFonts w:ascii="Times New Roman" w:hAnsi="Times New Roman" w:cs="Times New Roman"/>
              <w:sz w:val="24"/>
              <w:szCs w:val="24"/>
            </w:rPr>
            <w:t xml:space="preserve"> ............................................. 26</w:t>
          </w:r>
        </w:p>
        <w:p w:rsidR="0030049D" w:rsidRPr="003A28CA" w:rsidRDefault="00D24715" w:rsidP="000A4575">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Áreas de coleta</w:t>
          </w:r>
          <w:r w:rsidR="000A4575" w:rsidRPr="003A28CA">
            <w:rPr>
              <w:rFonts w:ascii="Times New Roman" w:hAnsi="Times New Roman" w:cs="Times New Roman"/>
              <w:sz w:val="24"/>
              <w:szCs w:val="24"/>
            </w:rPr>
            <w:t xml:space="preserve"> ............................................................................................ 26</w:t>
          </w:r>
        </w:p>
        <w:p w:rsidR="0030049D" w:rsidRPr="003A28CA" w:rsidRDefault="0030049D" w:rsidP="008D5917">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Metodologia</w:t>
          </w:r>
          <w:r w:rsidR="008D5917" w:rsidRPr="003A28CA">
            <w:rPr>
              <w:rFonts w:ascii="Times New Roman" w:hAnsi="Times New Roman" w:cs="Times New Roman"/>
              <w:sz w:val="24"/>
              <w:szCs w:val="24"/>
            </w:rPr>
            <w:t xml:space="preserve"> ................................................................................................ 29</w:t>
          </w:r>
        </w:p>
        <w:p w:rsidR="0030049D" w:rsidRPr="003A28CA" w:rsidRDefault="0030049D" w:rsidP="00BF4B98">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RESULTADOS E DISCUSSÃO</w:t>
          </w:r>
          <w:r w:rsidR="00BF4B98" w:rsidRPr="003A28CA">
            <w:rPr>
              <w:rFonts w:ascii="Times New Roman" w:hAnsi="Times New Roman" w:cs="Times New Roman"/>
              <w:sz w:val="24"/>
              <w:szCs w:val="24"/>
            </w:rPr>
            <w:t xml:space="preserve"> ..................................................................... 30 </w:t>
          </w:r>
        </w:p>
        <w:p w:rsidR="0030049D" w:rsidRPr="003A28CA" w:rsidRDefault="0065671B" w:rsidP="00A77582">
          <w:pPr>
            <w:pStyle w:val="PargrafodaLista"/>
            <w:numPr>
              <w:ilvl w:val="1"/>
              <w:numId w:val="9"/>
            </w:numPr>
            <w:spacing w:line="360" w:lineRule="auto"/>
            <w:ind w:left="1134"/>
            <w:jc w:val="both"/>
            <w:rPr>
              <w:rFonts w:ascii="Times New Roman" w:hAnsi="Times New Roman" w:cs="Times New Roman"/>
              <w:sz w:val="24"/>
              <w:szCs w:val="24"/>
            </w:rPr>
          </w:pPr>
          <w:r w:rsidRPr="003A28CA">
            <w:rPr>
              <w:rFonts w:ascii="Times New Roman" w:hAnsi="Times New Roman" w:cs="Times New Roman"/>
              <w:sz w:val="24"/>
              <w:szCs w:val="24"/>
            </w:rPr>
            <w:t>Análise das</w:t>
          </w:r>
          <w:r w:rsidR="0030049D" w:rsidRPr="003A28CA">
            <w:rPr>
              <w:rFonts w:ascii="Times New Roman" w:hAnsi="Times New Roman" w:cs="Times New Roman"/>
              <w:sz w:val="24"/>
              <w:szCs w:val="24"/>
            </w:rPr>
            <w:t xml:space="preserve"> esxicatas dos gêneros  </w:t>
          </w:r>
          <w:r w:rsidR="0030049D" w:rsidRPr="003A28CA">
            <w:rPr>
              <w:rFonts w:ascii="Times New Roman" w:hAnsi="Times New Roman" w:cs="Times New Roman"/>
              <w:i/>
              <w:sz w:val="24"/>
              <w:szCs w:val="24"/>
            </w:rPr>
            <w:t xml:space="preserve">Chlorophyllum </w:t>
          </w:r>
          <w:r w:rsidR="0030049D" w:rsidRPr="003A28CA">
            <w:rPr>
              <w:rFonts w:ascii="Times New Roman" w:hAnsi="Times New Roman" w:cs="Times New Roman"/>
              <w:sz w:val="24"/>
              <w:szCs w:val="24"/>
            </w:rPr>
            <w:t xml:space="preserve">e </w:t>
          </w:r>
          <w:r w:rsidR="0030049D" w:rsidRPr="003A28CA">
            <w:rPr>
              <w:rFonts w:ascii="Times New Roman" w:hAnsi="Times New Roman" w:cs="Times New Roman"/>
              <w:i/>
              <w:sz w:val="24"/>
              <w:szCs w:val="24"/>
            </w:rPr>
            <w:t xml:space="preserve">Leucoagaricus </w:t>
          </w:r>
          <w:r w:rsidR="0030049D" w:rsidRPr="003A28CA">
            <w:rPr>
              <w:rFonts w:ascii="Times New Roman" w:hAnsi="Times New Roman" w:cs="Times New Roman"/>
              <w:sz w:val="24"/>
              <w:szCs w:val="24"/>
            </w:rPr>
            <w:t>do herbário JPB</w:t>
          </w:r>
          <w:r w:rsidR="00A77582" w:rsidRPr="003A28CA">
            <w:rPr>
              <w:rFonts w:ascii="Times New Roman" w:hAnsi="Times New Roman" w:cs="Times New Roman"/>
              <w:sz w:val="24"/>
              <w:szCs w:val="24"/>
            </w:rPr>
            <w:t xml:space="preserve"> ................................................................................................ 30</w:t>
          </w:r>
        </w:p>
        <w:p w:rsidR="0030049D" w:rsidRPr="003A28CA" w:rsidRDefault="0030049D" w:rsidP="009A384F">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 xml:space="preserve">Gênero </w:t>
          </w:r>
          <w:r w:rsidR="007F05EA" w:rsidRPr="003A28CA">
            <w:rPr>
              <w:rFonts w:ascii="Times New Roman" w:hAnsi="Times New Roman" w:cs="Times New Roman"/>
              <w:i/>
              <w:sz w:val="24"/>
              <w:szCs w:val="24"/>
            </w:rPr>
            <w:t>Chlorophyllum</w:t>
          </w:r>
          <w:r w:rsidR="009A384F" w:rsidRPr="003A28CA">
            <w:rPr>
              <w:rFonts w:ascii="Times New Roman" w:hAnsi="Times New Roman" w:cs="Times New Roman"/>
              <w:sz w:val="24"/>
              <w:szCs w:val="24"/>
            </w:rPr>
            <w:t xml:space="preserve"> ................................................................................ 30</w:t>
          </w:r>
        </w:p>
        <w:p w:rsidR="007F05EA" w:rsidRPr="003A28CA" w:rsidRDefault="007F05EA" w:rsidP="009A384F">
          <w:pPr>
            <w:pStyle w:val="PargrafodaLista"/>
            <w:numPr>
              <w:ilvl w:val="1"/>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Gênero</w:t>
          </w:r>
          <w:r w:rsidRPr="003A28CA">
            <w:rPr>
              <w:rFonts w:ascii="Times New Roman" w:hAnsi="Times New Roman" w:cs="Times New Roman"/>
              <w:i/>
              <w:sz w:val="24"/>
              <w:szCs w:val="24"/>
            </w:rPr>
            <w:t xml:space="preserve"> Leucoagaricus</w:t>
          </w:r>
          <w:r w:rsidR="009A384F" w:rsidRPr="003A28CA">
            <w:rPr>
              <w:rFonts w:ascii="Times New Roman" w:hAnsi="Times New Roman" w:cs="Times New Roman"/>
              <w:sz w:val="24"/>
              <w:szCs w:val="24"/>
            </w:rPr>
            <w:t>................................................................................ 37</w:t>
          </w:r>
        </w:p>
        <w:p w:rsidR="0030049D" w:rsidRPr="003A28CA" w:rsidRDefault="0030049D" w:rsidP="00F02A3D">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CONCLUSÃO</w:t>
          </w:r>
          <w:r w:rsidR="00F02A3D" w:rsidRPr="003A28CA">
            <w:rPr>
              <w:rFonts w:ascii="Times New Roman" w:hAnsi="Times New Roman" w:cs="Times New Roman"/>
              <w:sz w:val="24"/>
              <w:szCs w:val="24"/>
            </w:rPr>
            <w:t xml:space="preserve"> ................................................................................................ 41</w:t>
          </w:r>
        </w:p>
        <w:p w:rsidR="0030049D" w:rsidRPr="003A28CA" w:rsidRDefault="0030049D" w:rsidP="00F02A3D">
          <w:pPr>
            <w:pStyle w:val="PargrafodaLista"/>
            <w:numPr>
              <w:ilvl w:val="0"/>
              <w:numId w:val="9"/>
            </w:numPr>
            <w:spacing w:line="360" w:lineRule="auto"/>
            <w:jc w:val="right"/>
            <w:rPr>
              <w:rFonts w:ascii="Times New Roman" w:hAnsi="Times New Roman" w:cs="Times New Roman"/>
              <w:sz w:val="24"/>
              <w:szCs w:val="24"/>
            </w:rPr>
          </w:pPr>
          <w:r w:rsidRPr="003A28CA">
            <w:rPr>
              <w:rFonts w:ascii="Times New Roman" w:hAnsi="Times New Roman" w:cs="Times New Roman"/>
              <w:sz w:val="24"/>
              <w:szCs w:val="24"/>
            </w:rPr>
            <w:t>REFERÊNCIAS</w:t>
          </w:r>
          <w:r w:rsidR="00F02A3D" w:rsidRPr="003A28CA">
            <w:rPr>
              <w:rFonts w:ascii="Times New Roman" w:hAnsi="Times New Roman" w:cs="Times New Roman"/>
              <w:sz w:val="24"/>
              <w:szCs w:val="24"/>
            </w:rPr>
            <w:t xml:space="preserve"> .............................................................................................. 42</w:t>
          </w:r>
        </w:p>
        <w:p w:rsidR="0030049D" w:rsidRPr="003A28CA" w:rsidRDefault="0030049D" w:rsidP="0030049D">
          <w:pPr>
            <w:pStyle w:val="PargrafodaLista"/>
            <w:spacing w:line="360" w:lineRule="auto"/>
            <w:ind w:left="1080"/>
            <w:rPr>
              <w:rFonts w:ascii="Times New Roman" w:hAnsi="Times New Roman" w:cs="Times New Roman"/>
              <w:sz w:val="24"/>
              <w:szCs w:val="24"/>
            </w:rPr>
          </w:pPr>
          <w:r w:rsidRPr="003A28CA">
            <w:rPr>
              <w:rFonts w:ascii="Times New Roman" w:hAnsi="Times New Roman" w:cs="Times New Roman"/>
              <w:sz w:val="24"/>
              <w:szCs w:val="24"/>
            </w:rPr>
            <w:tab/>
          </w:r>
        </w:p>
        <w:p w:rsidR="0030049D" w:rsidRPr="003A28CA" w:rsidRDefault="0030049D" w:rsidP="0030049D">
          <w:pPr>
            <w:pStyle w:val="PargrafodaLista"/>
            <w:spacing w:line="360" w:lineRule="auto"/>
            <w:ind w:left="1080"/>
            <w:rPr>
              <w:rFonts w:ascii="Times New Roman" w:hAnsi="Times New Roman" w:cs="Times New Roman"/>
              <w:sz w:val="24"/>
              <w:szCs w:val="24"/>
            </w:rPr>
          </w:pPr>
        </w:p>
        <w:p w:rsidR="0030049D" w:rsidRPr="003A28CA" w:rsidRDefault="0030049D" w:rsidP="0030049D">
          <w:pPr>
            <w:spacing w:line="360" w:lineRule="auto"/>
            <w:rPr>
              <w:color w:val="auto"/>
            </w:rPr>
          </w:pPr>
        </w:p>
        <w:p w:rsidR="000E03F1" w:rsidRPr="003A28CA" w:rsidRDefault="000E03F1" w:rsidP="000E03F1">
          <w:pPr>
            <w:spacing w:line="360" w:lineRule="auto"/>
            <w:ind w:left="720"/>
            <w:rPr>
              <w:color w:val="auto"/>
            </w:rPr>
          </w:pPr>
        </w:p>
        <w:p w:rsidR="009F159D" w:rsidRPr="003A28CA" w:rsidRDefault="000245D8">
          <w:pPr>
            <w:rPr>
              <w:color w:val="auto"/>
            </w:rPr>
          </w:pPr>
        </w:p>
      </w:sdtContent>
    </w:sdt>
    <w:p w:rsidR="00547D81" w:rsidRPr="003A28CA" w:rsidRDefault="00547D81" w:rsidP="00547D81">
      <w:pPr>
        <w:rPr>
          <w:color w:val="auto"/>
        </w:rPr>
      </w:pPr>
    </w:p>
    <w:p w:rsidR="0021364C" w:rsidRPr="003A28CA" w:rsidRDefault="0021364C" w:rsidP="008D5F22">
      <w:pPr>
        <w:rPr>
          <w:rFonts w:eastAsia="Arial"/>
          <w:color w:val="auto"/>
          <w:lang w:val="it-IT" w:eastAsia="en-US"/>
        </w:rPr>
        <w:sectPr w:rsidR="0021364C" w:rsidRPr="003A28CA" w:rsidSect="0021364C">
          <w:footerReference w:type="default" r:id="rId9"/>
          <w:pgSz w:w="11906" w:h="16838"/>
          <w:pgMar w:top="1417" w:right="1701" w:bottom="1417" w:left="1701" w:header="708" w:footer="708" w:gutter="0"/>
          <w:pgNumType w:start="1"/>
          <w:cols w:space="708"/>
          <w:docGrid w:linePitch="360"/>
        </w:sectPr>
      </w:pPr>
      <w:bookmarkStart w:id="129" w:name="_Toc325713949"/>
    </w:p>
    <w:p w:rsidR="004044A1" w:rsidRPr="003A28CA" w:rsidRDefault="00073E18" w:rsidP="004044A1">
      <w:pPr>
        <w:pStyle w:val="Ttulo2"/>
        <w:numPr>
          <w:ilvl w:val="0"/>
          <w:numId w:val="6"/>
        </w:numPr>
        <w:spacing w:line="360" w:lineRule="auto"/>
        <w:rPr>
          <w:rFonts w:eastAsiaTheme="minorHAnsi" w:cs="Times New Roman"/>
          <w:b/>
          <w:color w:val="auto"/>
          <w:szCs w:val="24"/>
          <w:lang w:eastAsia="en-US"/>
        </w:rPr>
      </w:pPr>
      <w:bookmarkStart w:id="130" w:name="_Toc325987083"/>
      <w:bookmarkStart w:id="131" w:name="_Toc466047588"/>
      <w:bookmarkEnd w:id="129"/>
      <w:r w:rsidRPr="003A28CA">
        <w:rPr>
          <w:rFonts w:eastAsiaTheme="minorHAnsi" w:cs="Times New Roman"/>
          <w:b/>
          <w:color w:val="auto"/>
          <w:szCs w:val="24"/>
          <w:lang w:eastAsia="en-US"/>
        </w:rPr>
        <w:lastRenderedPageBreak/>
        <w:t>INTRODUÇÃO</w:t>
      </w:r>
      <w:bookmarkEnd w:id="130"/>
      <w:bookmarkEnd w:id="131"/>
    </w:p>
    <w:p w:rsidR="00400DF2" w:rsidRPr="003A28CA" w:rsidRDefault="00400DF2" w:rsidP="00400DF2">
      <w:pPr>
        <w:rPr>
          <w:rFonts w:eastAsiaTheme="minorHAnsi"/>
          <w:color w:val="auto"/>
          <w:lang w:eastAsia="en-US"/>
        </w:rPr>
      </w:pPr>
    </w:p>
    <w:p w:rsidR="00A368E7" w:rsidRPr="003A28CA" w:rsidRDefault="00A368E7" w:rsidP="00A368E7">
      <w:pPr>
        <w:rPr>
          <w:rFonts w:eastAsiaTheme="minorHAnsi"/>
          <w:color w:val="auto"/>
          <w:lang w:eastAsia="en-US"/>
        </w:rPr>
      </w:pPr>
    </w:p>
    <w:p w:rsidR="00A368E7" w:rsidRPr="003A28CA" w:rsidRDefault="00F122D5" w:rsidP="00F71489">
      <w:pPr>
        <w:spacing w:line="360" w:lineRule="auto"/>
        <w:ind w:firstLine="567"/>
        <w:jc w:val="both"/>
        <w:rPr>
          <w:rFonts w:eastAsiaTheme="minorHAnsi"/>
          <w:color w:val="auto"/>
          <w:lang w:eastAsia="en-US"/>
        </w:rPr>
      </w:pPr>
      <w:r w:rsidRPr="003A28CA">
        <w:rPr>
          <w:rFonts w:eastAsiaTheme="minorHAnsi"/>
          <w:color w:val="auto"/>
          <w:lang w:eastAsia="en-US"/>
        </w:rPr>
        <w:t>Os fungos compreendem um dos principais grupos de seres vivos do planeta Terra</w:t>
      </w:r>
      <w:r w:rsidR="00F71489" w:rsidRPr="003A28CA">
        <w:rPr>
          <w:rFonts w:eastAsiaTheme="minorHAnsi"/>
          <w:color w:val="auto"/>
          <w:lang w:eastAsia="en-US"/>
        </w:rPr>
        <w:t>, estima-se que este número seja em torno de 1,5 milhão de esp</w:t>
      </w:r>
      <w:r w:rsidR="000D1E54" w:rsidRPr="003A28CA">
        <w:rPr>
          <w:rFonts w:eastAsiaTheme="minorHAnsi"/>
          <w:color w:val="auto"/>
          <w:lang w:eastAsia="en-US"/>
        </w:rPr>
        <w:t>écies, tendo como base hipotética a extrapolação dos dados de trabalhos já concluídos. Desta estimativa, aproximadamente 74 mil espécies ou 5-6% do total são conhecidos, restando muitas espécies ainda para serem descritas e muito t</w:t>
      </w:r>
      <w:r w:rsidR="002831F8" w:rsidRPr="003A28CA">
        <w:rPr>
          <w:rFonts w:eastAsiaTheme="minorHAnsi"/>
          <w:color w:val="auto"/>
          <w:lang w:eastAsia="en-US"/>
        </w:rPr>
        <w:t>rabalho para ser feito. As evidê</w:t>
      </w:r>
      <w:r w:rsidR="000D1E54" w:rsidRPr="003A28CA">
        <w:rPr>
          <w:rFonts w:eastAsiaTheme="minorHAnsi"/>
          <w:color w:val="auto"/>
          <w:lang w:eastAsia="en-US"/>
        </w:rPr>
        <w:t xml:space="preserve">ncias sugerem que a grande diversidade dos fungos é maior em regiões tropicais do que em regiões </w:t>
      </w:r>
      <w:r w:rsidR="00E20A3D" w:rsidRPr="003A28CA">
        <w:rPr>
          <w:rFonts w:eastAsiaTheme="minorHAnsi"/>
          <w:color w:val="auto"/>
          <w:lang w:eastAsia="en-US"/>
        </w:rPr>
        <w:t>temperadas (HAWKSWORTH 2001a)</w:t>
      </w:r>
      <w:r w:rsidRPr="003A28CA">
        <w:rPr>
          <w:rFonts w:eastAsiaTheme="minorHAnsi"/>
          <w:color w:val="auto"/>
          <w:lang w:eastAsia="en-US"/>
        </w:rPr>
        <w:t>.</w:t>
      </w:r>
      <w:r w:rsidR="00FE6D00" w:rsidRPr="003A28CA">
        <w:rPr>
          <w:rFonts w:eastAsiaTheme="minorHAnsi"/>
          <w:color w:val="auto"/>
          <w:lang w:eastAsia="en-US"/>
        </w:rPr>
        <w:t xml:space="preserve"> Isso se deve à existência de fatores favoráveis ao desenvolvimento dos esporóforos, como umidade e temperatura (CAPELARI &amp; GUGLIOTTA 1996).</w:t>
      </w:r>
      <w:r w:rsidRPr="003A28CA">
        <w:rPr>
          <w:rFonts w:eastAsiaTheme="minorHAnsi"/>
          <w:color w:val="auto"/>
          <w:lang w:eastAsia="en-US"/>
        </w:rPr>
        <w:t xml:space="preserve"> Excluindo os insetos, os fungos constituem o maior grupo de organismos vivos (ESPOSITO &amp; AZEVEDO 2010).</w:t>
      </w:r>
    </w:p>
    <w:p w:rsidR="00DE1513" w:rsidRPr="003A28CA" w:rsidRDefault="00515CE8" w:rsidP="00515CE8">
      <w:pPr>
        <w:spacing w:line="360" w:lineRule="auto"/>
        <w:jc w:val="both"/>
        <w:rPr>
          <w:rFonts w:eastAsiaTheme="minorHAnsi"/>
          <w:color w:val="auto"/>
          <w:lang w:eastAsia="en-US"/>
        </w:rPr>
      </w:pPr>
      <w:r w:rsidRPr="003A28CA">
        <w:rPr>
          <w:rFonts w:eastAsiaTheme="minorHAnsi"/>
          <w:color w:val="auto"/>
          <w:lang w:eastAsia="en-US"/>
        </w:rPr>
        <w:tab/>
      </w:r>
      <w:r w:rsidR="00C815C4" w:rsidRPr="003A28CA">
        <w:rPr>
          <w:rFonts w:eastAsiaTheme="minorHAnsi"/>
          <w:color w:val="auto"/>
          <w:lang w:eastAsia="en-US"/>
        </w:rPr>
        <w:t xml:space="preserve">A família </w:t>
      </w:r>
      <w:r w:rsidR="00C815C4" w:rsidRPr="00A64F42">
        <w:rPr>
          <w:rFonts w:eastAsiaTheme="minorHAnsi"/>
          <w:color w:val="auto"/>
          <w:lang w:eastAsia="en-US"/>
        </w:rPr>
        <w:t>Agari</w:t>
      </w:r>
      <w:r w:rsidR="000A6B9C" w:rsidRPr="00A64F42">
        <w:rPr>
          <w:rFonts w:eastAsiaTheme="minorHAnsi"/>
          <w:color w:val="auto"/>
          <w:lang w:eastAsia="en-US"/>
        </w:rPr>
        <w:t>c</w:t>
      </w:r>
      <w:r w:rsidR="00C815C4" w:rsidRPr="00A64F42">
        <w:rPr>
          <w:rFonts w:eastAsiaTheme="minorHAnsi"/>
          <w:color w:val="auto"/>
          <w:lang w:eastAsia="en-US"/>
        </w:rPr>
        <w:t>aceae</w:t>
      </w:r>
      <w:r w:rsidR="00C815C4" w:rsidRPr="003A28CA">
        <w:rPr>
          <w:rFonts w:eastAsiaTheme="minorHAnsi"/>
          <w:color w:val="auto"/>
          <w:lang w:eastAsia="en-US"/>
        </w:rPr>
        <w:t xml:space="preserve"> compreende fungos usualmente chamados de cogumelos ou chapéus-de-cobra, caracte</w:t>
      </w:r>
      <w:r w:rsidR="00DE1513" w:rsidRPr="003A28CA">
        <w:rPr>
          <w:rFonts w:eastAsiaTheme="minorHAnsi"/>
          <w:color w:val="auto"/>
          <w:lang w:eastAsia="en-US"/>
        </w:rPr>
        <w:t>rizados por apresentarem basidiomas carnosos e membranáceos</w:t>
      </w:r>
      <w:r w:rsidR="00FB72A5" w:rsidRPr="003A28CA">
        <w:rPr>
          <w:rFonts w:eastAsiaTheme="minorHAnsi"/>
          <w:color w:val="auto"/>
          <w:lang w:eastAsia="en-US"/>
        </w:rPr>
        <w:t xml:space="preserve">, </w:t>
      </w:r>
      <w:r w:rsidR="0013764B" w:rsidRPr="003A28CA">
        <w:rPr>
          <w:rFonts w:eastAsiaTheme="minorHAnsi"/>
          <w:color w:val="auto"/>
          <w:lang w:eastAsia="en-US"/>
        </w:rPr>
        <w:t xml:space="preserve">nos quais </w:t>
      </w:r>
      <w:r w:rsidR="00FB72A5" w:rsidRPr="003A28CA">
        <w:rPr>
          <w:rFonts w:eastAsiaTheme="minorHAnsi"/>
          <w:color w:val="auto"/>
          <w:lang w:eastAsia="en-US"/>
        </w:rPr>
        <w:t xml:space="preserve">são encontrados em diferentes substratos, sendo frequentemente no solo (terra ou areia), húmus e madeira, também </w:t>
      </w:r>
      <w:r w:rsidR="002D4B37">
        <w:rPr>
          <w:rFonts w:eastAsiaTheme="minorHAnsi"/>
          <w:color w:val="auto"/>
          <w:lang w:eastAsia="en-US"/>
        </w:rPr>
        <w:t>em estufas, desertos e campos e n</w:t>
      </w:r>
      <w:r w:rsidR="00FB72A5" w:rsidRPr="003A28CA">
        <w:rPr>
          <w:rFonts w:eastAsiaTheme="minorHAnsi"/>
          <w:color w:val="auto"/>
          <w:lang w:eastAsia="en-US"/>
        </w:rPr>
        <w:t>ão apresentam rela</w:t>
      </w:r>
      <w:r w:rsidR="00154293" w:rsidRPr="003A28CA">
        <w:rPr>
          <w:rFonts w:eastAsiaTheme="minorHAnsi"/>
          <w:color w:val="auto"/>
          <w:lang w:eastAsia="en-US"/>
        </w:rPr>
        <w:t xml:space="preserve">ções micorrízicas com vegetais. </w:t>
      </w:r>
      <w:r w:rsidR="00C815C4" w:rsidRPr="003A28CA">
        <w:rPr>
          <w:rFonts w:eastAsiaTheme="minorHAnsi"/>
          <w:color w:val="auto"/>
          <w:lang w:eastAsia="en-US"/>
        </w:rPr>
        <w:t>Podem ser comestíveis</w:t>
      </w:r>
      <w:r w:rsidR="006A7642" w:rsidRPr="003A28CA">
        <w:rPr>
          <w:rFonts w:eastAsiaTheme="minorHAnsi"/>
          <w:color w:val="auto"/>
          <w:lang w:eastAsia="en-US"/>
        </w:rPr>
        <w:t xml:space="preserve">, o mais </w:t>
      </w:r>
      <w:r w:rsidR="00960C83">
        <w:rPr>
          <w:rFonts w:eastAsiaTheme="minorHAnsi"/>
          <w:color w:val="auto"/>
          <w:lang w:eastAsia="en-US"/>
        </w:rPr>
        <w:t>conhecido e cultivado no Brasil</w:t>
      </w:r>
      <w:r w:rsidR="006A7642" w:rsidRPr="003A28CA">
        <w:rPr>
          <w:rFonts w:eastAsiaTheme="minorHAnsi"/>
          <w:color w:val="auto"/>
          <w:lang w:eastAsia="en-US"/>
        </w:rPr>
        <w:t xml:space="preserve">, </w:t>
      </w:r>
      <w:r w:rsidR="006A7642" w:rsidRPr="003A28CA">
        <w:rPr>
          <w:rFonts w:eastAsiaTheme="minorHAnsi"/>
          <w:i/>
          <w:color w:val="auto"/>
          <w:lang w:eastAsia="en-US"/>
        </w:rPr>
        <w:t>Agaricus bisporus</w:t>
      </w:r>
      <w:r w:rsidR="006A7642" w:rsidRPr="003A28CA">
        <w:rPr>
          <w:rFonts w:eastAsiaTheme="minorHAnsi"/>
          <w:color w:val="auto"/>
          <w:lang w:eastAsia="en-US"/>
        </w:rPr>
        <w:t xml:space="preserve">(Lange) Singer  e algumas espécies de </w:t>
      </w:r>
      <w:r w:rsidR="006A7642" w:rsidRPr="003A28CA">
        <w:rPr>
          <w:rFonts w:eastAsiaTheme="minorHAnsi"/>
          <w:i/>
          <w:color w:val="auto"/>
          <w:lang w:eastAsia="en-US"/>
        </w:rPr>
        <w:t>Macrolepiota</w:t>
      </w:r>
      <w:r w:rsidR="00482D04" w:rsidRPr="003A28CA">
        <w:rPr>
          <w:rFonts w:eastAsiaTheme="minorHAnsi"/>
          <w:i/>
          <w:color w:val="auto"/>
          <w:lang w:eastAsia="en-US"/>
        </w:rPr>
        <w:t xml:space="preserve">, </w:t>
      </w:r>
      <w:r w:rsidR="00482D04" w:rsidRPr="003A28CA">
        <w:rPr>
          <w:rFonts w:eastAsiaTheme="minorHAnsi"/>
          <w:color w:val="auto"/>
          <w:lang w:eastAsia="en-US"/>
        </w:rPr>
        <w:t>no qual são conhecidas pelo seu incrível sabor. Algumas espécies são venenosas, como por exemplo</w:t>
      </w:r>
      <w:r w:rsidR="00A439AA" w:rsidRPr="003A28CA">
        <w:rPr>
          <w:rFonts w:eastAsiaTheme="minorHAnsi"/>
          <w:i/>
          <w:color w:val="auto"/>
          <w:lang w:eastAsia="en-US"/>
        </w:rPr>
        <w:t>Chlorophyllum molybdites</w:t>
      </w:r>
      <w:r w:rsidR="00A439AA" w:rsidRPr="003A28CA">
        <w:rPr>
          <w:rFonts w:eastAsiaTheme="minorHAnsi"/>
          <w:color w:val="auto"/>
          <w:lang w:eastAsia="en-US"/>
        </w:rPr>
        <w:t xml:space="preserve"> (Meyer: Fr.)</w:t>
      </w:r>
      <w:r w:rsidR="00AD3CFB" w:rsidRPr="003A28CA">
        <w:rPr>
          <w:rFonts w:eastAsiaTheme="minorHAnsi"/>
          <w:color w:val="auto"/>
          <w:lang w:eastAsia="en-US"/>
        </w:rPr>
        <w:t xml:space="preserve"> Massee quepode causar problemas gastro-intestinais (</w:t>
      </w:r>
      <w:r w:rsidR="00154293" w:rsidRPr="003A28CA">
        <w:rPr>
          <w:rFonts w:eastAsiaTheme="minorHAnsi"/>
          <w:color w:val="auto"/>
          <w:lang w:eastAsia="en-US"/>
        </w:rPr>
        <w:t>SINGER</w:t>
      </w:r>
      <w:r w:rsidR="00AD3CFB" w:rsidRPr="003A28CA">
        <w:rPr>
          <w:rFonts w:eastAsiaTheme="minorHAnsi"/>
          <w:color w:val="auto"/>
          <w:lang w:eastAsia="en-US"/>
        </w:rPr>
        <w:t xml:space="preserve"> 1986).</w:t>
      </w:r>
    </w:p>
    <w:p w:rsidR="003E3907" w:rsidRPr="003A28CA" w:rsidRDefault="003E3907" w:rsidP="00515CE8">
      <w:pPr>
        <w:spacing w:line="360" w:lineRule="auto"/>
        <w:jc w:val="both"/>
        <w:rPr>
          <w:rFonts w:eastAsiaTheme="minorHAnsi"/>
          <w:color w:val="auto"/>
          <w:lang w:eastAsia="en-US"/>
        </w:rPr>
      </w:pPr>
      <w:r w:rsidRPr="003A28CA">
        <w:rPr>
          <w:rFonts w:eastAsiaTheme="minorHAnsi"/>
          <w:color w:val="auto"/>
          <w:lang w:eastAsia="en-US"/>
        </w:rPr>
        <w:tab/>
      </w:r>
      <w:r w:rsidR="00F0280F" w:rsidRPr="003A28CA">
        <w:rPr>
          <w:rFonts w:eastAsiaTheme="minorHAnsi"/>
          <w:color w:val="auto"/>
          <w:lang w:eastAsia="en-US"/>
        </w:rPr>
        <w:t xml:space="preserve">O gênero </w:t>
      </w:r>
      <w:r w:rsidRPr="003A28CA">
        <w:rPr>
          <w:rFonts w:eastAsiaTheme="minorHAnsi"/>
          <w:i/>
          <w:color w:val="auto"/>
          <w:lang w:eastAsia="en-US"/>
        </w:rPr>
        <w:t xml:space="preserve">Chlorophyllum </w:t>
      </w:r>
      <w:r w:rsidR="00F0280F" w:rsidRPr="003A28CA">
        <w:rPr>
          <w:rFonts w:eastAsiaTheme="minorHAnsi"/>
          <w:color w:val="auto"/>
          <w:lang w:eastAsia="en-US"/>
        </w:rPr>
        <w:t>tem</w:t>
      </w:r>
      <w:r w:rsidR="006535AD">
        <w:rPr>
          <w:rFonts w:eastAsiaTheme="minorHAnsi"/>
          <w:color w:val="auto"/>
          <w:lang w:eastAsia="en-US"/>
        </w:rPr>
        <w:t xml:space="preserve"> como principal característica</w:t>
      </w:r>
      <w:r w:rsidR="0003636D" w:rsidRPr="003A28CA">
        <w:rPr>
          <w:rFonts w:eastAsiaTheme="minorHAnsi"/>
          <w:color w:val="auto"/>
          <w:lang w:eastAsia="en-US"/>
        </w:rPr>
        <w:t>a esporada verde, por</w:t>
      </w:r>
      <w:r w:rsidR="00F0280F" w:rsidRPr="003A28CA">
        <w:rPr>
          <w:rFonts w:eastAsiaTheme="minorHAnsi"/>
          <w:color w:val="auto"/>
          <w:lang w:eastAsia="en-US"/>
        </w:rPr>
        <w:t xml:space="preserve">isso foi dado esse nome </w:t>
      </w:r>
      <w:r w:rsidR="00F0280F" w:rsidRPr="003A28CA">
        <w:rPr>
          <w:rFonts w:eastAsiaTheme="minorHAnsi"/>
          <w:i/>
          <w:color w:val="auto"/>
          <w:lang w:eastAsia="en-US"/>
        </w:rPr>
        <w:t xml:space="preserve">Chlorophyllum, </w:t>
      </w:r>
      <w:r w:rsidR="00F0280F" w:rsidRPr="003A28CA">
        <w:rPr>
          <w:rFonts w:eastAsiaTheme="minorHAnsi"/>
          <w:color w:val="auto"/>
          <w:lang w:eastAsia="en-US"/>
        </w:rPr>
        <w:t>do grego</w:t>
      </w:r>
      <w:r w:rsidR="001968FD" w:rsidRPr="003A28CA">
        <w:rPr>
          <w:rFonts w:eastAsiaTheme="minorHAnsi"/>
          <w:color w:val="auto"/>
          <w:lang w:eastAsia="en-US"/>
        </w:rPr>
        <w:t>, “Chloros”, que significa verde e “phyllon” significa folhas. Os representantes desse gênero possuem píleo carnoso, com superfície escamosa, lamelas livres de cor esbranquiçada ou esverdeadas, com presença de bulbo e anel</w:t>
      </w:r>
      <w:r w:rsidR="00EF46E5" w:rsidRPr="003A28CA">
        <w:rPr>
          <w:rFonts w:eastAsiaTheme="minorHAnsi"/>
          <w:color w:val="auto"/>
          <w:lang w:eastAsia="en-US"/>
        </w:rPr>
        <w:t xml:space="preserve"> (VEL</w:t>
      </w:r>
      <w:r w:rsidR="000B200C" w:rsidRPr="003A28CA">
        <w:rPr>
          <w:rFonts w:eastAsiaTheme="minorHAnsi"/>
          <w:color w:val="auto"/>
          <w:lang w:eastAsia="en-US"/>
        </w:rPr>
        <w:t>L</w:t>
      </w:r>
      <w:r w:rsidR="00EF46E5" w:rsidRPr="003A28CA">
        <w:rPr>
          <w:rFonts w:eastAsiaTheme="minorHAnsi"/>
          <w:color w:val="auto"/>
          <w:lang w:eastAsia="en-US"/>
        </w:rPr>
        <w:t>INGA 2002)</w:t>
      </w:r>
      <w:r w:rsidR="001968FD" w:rsidRPr="003A28CA">
        <w:rPr>
          <w:rFonts w:eastAsiaTheme="minorHAnsi"/>
          <w:color w:val="auto"/>
          <w:lang w:eastAsia="en-US"/>
        </w:rPr>
        <w:t>.</w:t>
      </w:r>
    </w:p>
    <w:p w:rsidR="002C49C5" w:rsidRPr="003A28CA" w:rsidRDefault="002C49C5" w:rsidP="00515CE8">
      <w:pPr>
        <w:spacing w:line="360" w:lineRule="auto"/>
        <w:jc w:val="both"/>
        <w:rPr>
          <w:rFonts w:eastAsiaTheme="minorHAnsi"/>
          <w:color w:val="auto"/>
          <w:lang w:eastAsia="en-US"/>
        </w:rPr>
      </w:pPr>
      <w:r w:rsidRPr="003A28CA">
        <w:rPr>
          <w:rFonts w:eastAsiaTheme="minorHAnsi"/>
          <w:color w:val="auto"/>
          <w:lang w:eastAsia="en-US"/>
        </w:rPr>
        <w:tab/>
        <w:t>O gênero</w:t>
      </w:r>
      <w:r w:rsidRPr="003A28CA">
        <w:rPr>
          <w:rFonts w:eastAsiaTheme="minorHAnsi"/>
          <w:i/>
          <w:color w:val="auto"/>
          <w:lang w:eastAsia="en-US"/>
        </w:rPr>
        <w:t xml:space="preserve"> Leucoagaricus</w:t>
      </w:r>
      <w:r w:rsidR="007B2D77" w:rsidRPr="003A28CA">
        <w:rPr>
          <w:rFonts w:eastAsiaTheme="minorHAnsi"/>
          <w:color w:val="auto"/>
          <w:lang w:eastAsia="en-US"/>
        </w:rPr>
        <w:t xml:space="preserve">é um dos gêneros mais representativos nas regiões tropicais e </w:t>
      </w:r>
      <w:r w:rsidR="002141E7" w:rsidRPr="003A28CA">
        <w:rPr>
          <w:rFonts w:eastAsiaTheme="minorHAnsi"/>
          <w:color w:val="auto"/>
          <w:lang w:eastAsia="en-US"/>
        </w:rPr>
        <w:t xml:space="preserve">se caracteriza por possuir representantes </w:t>
      </w:r>
      <w:r w:rsidR="00085CA8" w:rsidRPr="003A28CA">
        <w:rPr>
          <w:rFonts w:eastAsiaTheme="minorHAnsi"/>
          <w:color w:val="auto"/>
          <w:lang w:eastAsia="en-US"/>
        </w:rPr>
        <w:t>de basidiomas pequenos a médio porte, de hábito lepitóide a pluteóide, que varia de muito frágil e fino a resistente e carnoso (SINGER 1986; VELLINGA 2001b).</w:t>
      </w:r>
    </w:p>
    <w:p w:rsidR="006828FB" w:rsidRDefault="006828FB" w:rsidP="00515CE8">
      <w:pPr>
        <w:spacing w:line="360" w:lineRule="auto"/>
        <w:jc w:val="both"/>
        <w:rPr>
          <w:rFonts w:eastAsiaTheme="minorHAnsi"/>
          <w:color w:val="auto"/>
          <w:lang w:eastAsia="en-US"/>
        </w:rPr>
      </w:pPr>
      <w:r w:rsidRPr="003A28CA">
        <w:rPr>
          <w:rFonts w:eastAsiaTheme="minorHAnsi"/>
          <w:color w:val="auto"/>
          <w:lang w:eastAsia="en-US"/>
        </w:rPr>
        <w:tab/>
        <w:t xml:space="preserve">Então, dada a elevada importância ecológica e econômica </w:t>
      </w:r>
      <w:r w:rsidR="006535AD">
        <w:rPr>
          <w:rFonts w:eastAsiaTheme="minorHAnsi"/>
          <w:color w:val="auto"/>
          <w:lang w:eastAsia="en-US"/>
        </w:rPr>
        <w:t>destes</w:t>
      </w:r>
      <w:r w:rsidRPr="003A28CA">
        <w:rPr>
          <w:rFonts w:eastAsiaTheme="minorHAnsi"/>
          <w:color w:val="auto"/>
          <w:lang w:eastAsia="en-US"/>
        </w:rPr>
        <w:t xml:space="preserve"> fungos, este trabalho foi realizado com o objetivo principal de conhecer melhor os gêneros </w:t>
      </w:r>
      <w:r w:rsidRPr="003A28CA">
        <w:rPr>
          <w:rFonts w:eastAsiaTheme="minorHAnsi"/>
          <w:i/>
          <w:color w:val="auto"/>
          <w:lang w:eastAsia="en-US"/>
        </w:rPr>
        <w:t xml:space="preserve">Chlorophyllum </w:t>
      </w:r>
      <w:r w:rsidRPr="003A28CA">
        <w:rPr>
          <w:rFonts w:eastAsiaTheme="minorHAnsi"/>
          <w:color w:val="auto"/>
          <w:lang w:eastAsia="en-US"/>
        </w:rPr>
        <w:t>e</w:t>
      </w:r>
      <w:r w:rsidRPr="003A28CA">
        <w:rPr>
          <w:rFonts w:eastAsiaTheme="minorHAnsi"/>
          <w:i/>
          <w:color w:val="auto"/>
          <w:lang w:eastAsia="en-US"/>
        </w:rPr>
        <w:t xml:space="preserve"> Leucoagaricus</w:t>
      </w:r>
      <w:r w:rsidR="00C079B8" w:rsidRPr="003A28CA">
        <w:rPr>
          <w:rFonts w:eastAsiaTheme="minorHAnsi"/>
          <w:color w:val="auto"/>
          <w:lang w:eastAsia="en-US"/>
        </w:rPr>
        <w:t>em fragmentos de Mata Atlântica do Nordeste Brasileiro</w:t>
      </w:r>
      <w:r w:rsidR="00B403D5" w:rsidRPr="003A28CA">
        <w:rPr>
          <w:rFonts w:eastAsiaTheme="minorHAnsi"/>
          <w:color w:val="auto"/>
          <w:lang w:eastAsia="en-US"/>
        </w:rPr>
        <w:t xml:space="preserve">: </w:t>
      </w:r>
      <w:r w:rsidR="00B403D5" w:rsidRPr="003A28CA">
        <w:rPr>
          <w:rFonts w:eastAsiaTheme="minorHAnsi"/>
          <w:color w:val="auto"/>
          <w:lang w:eastAsia="en-US"/>
        </w:rPr>
        <w:lastRenderedPageBreak/>
        <w:t>Campus I da UFPB e FLONA de Cabedelo. Além do mais, o trabalho tem como segundo objetivo a ampliação do acervo micológico do Herbário Lauro Pires Xavier (JPB), localizado no Departamento de Sistemática e Ecologia da Universidade Federal da Paraíba-DSE, UFPB.</w:t>
      </w: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Default="007235F0" w:rsidP="00515CE8">
      <w:pPr>
        <w:spacing w:line="360" w:lineRule="auto"/>
        <w:jc w:val="both"/>
        <w:rPr>
          <w:rFonts w:eastAsiaTheme="minorHAnsi"/>
          <w:color w:val="auto"/>
          <w:lang w:eastAsia="en-US"/>
        </w:rPr>
      </w:pPr>
    </w:p>
    <w:p w:rsidR="007235F0" w:rsidRPr="003A28CA" w:rsidRDefault="007235F0" w:rsidP="00515CE8">
      <w:pPr>
        <w:spacing w:line="360" w:lineRule="auto"/>
        <w:jc w:val="both"/>
        <w:rPr>
          <w:rFonts w:eastAsiaTheme="minorHAnsi"/>
          <w:color w:val="auto"/>
          <w:lang w:eastAsia="en-US"/>
        </w:rPr>
      </w:pPr>
    </w:p>
    <w:p w:rsidR="00515CE8" w:rsidRPr="003A28CA" w:rsidRDefault="00515CE8" w:rsidP="00515CE8">
      <w:pPr>
        <w:spacing w:line="360" w:lineRule="auto"/>
        <w:jc w:val="both"/>
        <w:rPr>
          <w:rFonts w:eastAsiaTheme="minorHAnsi"/>
          <w:color w:val="auto"/>
          <w:lang w:eastAsia="en-US"/>
        </w:rPr>
      </w:pPr>
    </w:p>
    <w:p w:rsidR="00515CE8" w:rsidRPr="003A28CA" w:rsidRDefault="00515CE8" w:rsidP="00515CE8">
      <w:pPr>
        <w:spacing w:line="360" w:lineRule="auto"/>
        <w:jc w:val="both"/>
        <w:rPr>
          <w:rFonts w:eastAsiaTheme="minorHAnsi"/>
          <w:b/>
          <w:color w:val="auto"/>
          <w:lang w:eastAsia="en-US"/>
        </w:rPr>
      </w:pPr>
    </w:p>
    <w:p w:rsidR="00C525A4" w:rsidRPr="003A28CA" w:rsidRDefault="00073E18" w:rsidP="00C525A4">
      <w:pPr>
        <w:pStyle w:val="PargrafodaLista"/>
        <w:numPr>
          <w:ilvl w:val="0"/>
          <w:numId w:val="11"/>
        </w:numPr>
        <w:spacing w:line="360" w:lineRule="auto"/>
        <w:rPr>
          <w:rFonts w:ascii="Times New Roman" w:hAnsi="Times New Roman" w:cs="Times New Roman"/>
          <w:b/>
          <w:sz w:val="24"/>
          <w:szCs w:val="24"/>
        </w:rPr>
      </w:pPr>
      <w:r w:rsidRPr="003A28CA">
        <w:rPr>
          <w:rFonts w:ascii="Times New Roman" w:hAnsi="Times New Roman" w:cs="Times New Roman"/>
          <w:b/>
          <w:sz w:val="24"/>
          <w:szCs w:val="24"/>
        </w:rPr>
        <w:lastRenderedPageBreak/>
        <w:t xml:space="preserve">FUNDAMENTAÇÃO TEÓRICA </w:t>
      </w:r>
    </w:p>
    <w:p w:rsidR="00C525A4" w:rsidRPr="003A28CA" w:rsidRDefault="00C525A4" w:rsidP="00C525A4">
      <w:pPr>
        <w:pStyle w:val="PargrafodaLista"/>
        <w:spacing w:line="360" w:lineRule="auto"/>
        <w:rPr>
          <w:rFonts w:ascii="Times New Roman" w:hAnsi="Times New Roman" w:cs="Times New Roman"/>
          <w:b/>
          <w:sz w:val="24"/>
          <w:szCs w:val="24"/>
        </w:rPr>
      </w:pPr>
    </w:p>
    <w:p w:rsidR="004044A1" w:rsidRPr="003A28CA" w:rsidRDefault="004044A1" w:rsidP="00C525A4">
      <w:pPr>
        <w:pStyle w:val="PargrafodaLista"/>
        <w:numPr>
          <w:ilvl w:val="1"/>
          <w:numId w:val="10"/>
        </w:numPr>
        <w:spacing w:line="360" w:lineRule="auto"/>
        <w:rPr>
          <w:rFonts w:ascii="Times New Roman" w:hAnsi="Times New Roman" w:cs="Times New Roman"/>
          <w:b/>
          <w:sz w:val="24"/>
          <w:szCs w:val="24"/>
        </w:rPr>
      </w:pPr>
      <w:r w:rsidRPr="003A28CA">
        <w:rPr>
          <w:rFonts w:ascii="Times New Roman" w:hAnsi="Times New Roman" w:cs="Times New Roman"/>
          <w:b/>
          <w:sz w:val="24"/>
          <w:szCs w:val="24"/>
        </w:rPr>
        <w:t>A familia Agaricaceae</w:t>
      </w:r>
      <w:r w:rsidR="00D53E84" w:rsidRPr="003A28CA">
        <w:rPr>
          <w:rFonts w:ascii="Times New Roman" w:hAnsi="Times New Roman" w:cs="Times New Roman"/>
          <w:b/>
          <w:sz w:val="24"/>
          <w:szCs w:val="24"/>
        </w:rPr>
        <w:t xml:space="preserve">  Fr.</w:t>
      </w:r>
    </w:p>
    <w:p w:rsidR="00D53E84" w:rsidRPr="003A28CA" w:rsidRDefault="00D53E84" w:rsidP="00D53E84">
      <w:pPr>
        <w:pStyle w:val="PargrafodaLista"/>
        <w:spacing w:line="360" w:lineRule="auto"/>
        <w:ind w:left="360"/>
        <w:rPr>
          <w:rFonts w:ascii="Times New Roman" w:hAnsi="Times New Roman" w:cs="Times New Roman"/>
          <w:b/>
          <w:sz w:val="24"/>
          <w:szCs w:val="24"/>
        </w:rPr>
      </w:pPr>
    </w:p>
    <w:p w:rsidR="004044A1" w:rsidRPr="003A28CA" w:rsidRDefault="004044A1" w:rsidP="004044A1">
      <w:pPr>
        <w:spacing w:line="360" w:lineRule="auto"/>
        <w:ind w:firstLine="567"/>
        <w:jc w:val="both"/>
        <w:rPr>
          <w:color w:val="auto"/>
        </w:rPr>
      </w:pPr>
      <w:r w:rsidRPr="003A28CA">
        <w:rPr>
          <w:rFonts w:eastAsia="TimesNewRomanPSMT"/>
          <w:color w:val="auto"/>
          <w:lang w:eastAsia="en-US"/>
        </w:rPr>
        <w:t xml:space="preserve">A família Agaricaceae possui em torno de 51 gêneros e 918 espécies incluindo gêneros gasteroides e secotioides e contendo grandes grupos de fungos com elevada diversidade específica, de acordo com Kirk </w:t>
      </w:r>
      <w:r w:rsidRPr="003A28CA">
        <w:rPr>
          <w:rFonts w:eastAsia="TimesNewRomanPSMT"/>
          <w:i/>
          <w:color w:val="auto"/>
          <w:lang w:eastAsia="en-US"/>
        </w:rPr>
        <w:t>et al.</w:t>
      </w:r>
      <w:r w:rsidRPr="003A28CA">
        <w:rPr>
          <w:rFonts w:eastAsia="TimesNewRomanPSMT"/>
          <w:color w:val="auto"/>
          <w:lang w:eastAsia="en-US"/>
        </w:rPr>
        <w:t xml:space="preserve"> (2001).</w:t>
      </w:r>
      <w:r w:rsidR="00CA3642" w:rsidRPr="003A28CA">
        <w:rPr>
          <w:rFonts w:eastAsia="TimesNewRomanPSMT"/>
          <w:color w:val="auto"/>
          <w:lang w:eastAsia="en-US"/>
        </w:rPr>
        <w:t xml:space="preserve"> Atualmente, através da basemundial de nomes de fungos (Index Fungorum), são listados 106 gêneros perte</w:t>
      </w:r>
      <w:r w:rsidR="00C609BA">
        <w:rPr>
          <w:rFonts w:eastAsia="TimesNewRomanPSMT"/>
          <w:color w:val="auto"/>
          <w:lang w:eastAsia="en-US"/>
        </w:rPr>
        <w:t>ncentes à família Agaricaceae m</w:t>
      </w:r>
      <w:r w:rsidR="00CA3642" w:rsidRPr="003A28CA">
        <w:rPr>
          <w:rFonts w:eastAsia="TimesNewRomanPSMT"/>
          <w:color w:val="auto"/>
          <w:lang w:eastAsia="en-US"/>
        </w:rPr>
        <w:t xml:space="preserve">as deste montante, muitos estão em desuso. Através da pesquisa pelo gênero tipo da família, um dos </w:t>
      </w:r>
      <w:r w:rsidR="00633DDA" w:rsidRPr="003A28CA">
        <w:rPr>
          <w:rFonts w:eastAsia="TimesNewRomanPSMT"/>
          <w:color w:val="auto"/>
          <w:lang w:eastAsia="en-US"/>
        </w:rPr>
        <w:t>gêneros</w:t>
      </w:r>
      <w:r w:rsidR="00CA3642" w:rsidRPr="003A28CA">
        <w:rPr>
          <w:rFonts w:eastAsia="TimesNewRomanPSMT"/>
          <w:color w:val="auto"/>
          <w:lang w:eastAsia="en-US"/>
        </w:rPr>
        <w:t xml:space="preserve"> mais antigos, foram encontrad</w:t>
      </w:r>
      <w:r w:rsidR="00126599">
        <w:rPr>
          <w:rFonts w:eastAsia="TimesNewRomanPSMT"/>
          <w:color w:val="auto"/>
          <w:lang w:eastAsia="en-US"/>
        </w:rPr>
        <w:t>os 5755 registros de espécies e d</w:t>
      </w:r>
      <w:r w:rsidR="00CA3642" w:rsidRPr="003A28CA">
        <w:rPr>
          <w:rFonts w:eastAsia="TimesNewRomanPSMT"/>
          <w:color w:val="auto"/>
          <w:lang w:eastAsia="en-US"/>
        </w:rPr>
        <w:t xml:space="preserve">estes registros, muitos são sinônimos de espécies atualmente classificadas em outras famílias. </w:t>
      </w:r>
      <w:r w:rsidRPr="003A28CA">
        <w:rPr>
          <w:color w:val="auto"/>
        </w:rPr>
        <w:t>Está posicionada taxonomicamente dentro da ordem Agarica</w:t>
      </w:r>
      <w:r w:rsidR="00BD5255">
        <w:rPr>
          <w:color w:val="auto"/>
        </w:rPr>
        <w:t>les, subclasse Agaricomycetidae</w:t>
      </w:r>
      <w:r w:rsidRPr="003A28CA">
        <w:rPr>
          <w:color w:val="auto"/>
        </w:rPr>
        <w:t xml:space="preserve">, classe </w:t>
      </w:r>
      <w:r w:rsidR="00C23E12">
        <w:rPr>
          <w:color w:val="auto"/>
        </w:rPr>
        <w:t>Agaricomycetes</w:t>
      </w:r>
      <w:r w:rsidRPr="003A28CA">
        <w:rPr>
          <w:color w:val="auto"/>
        </w:rPr>
        <w:t xml:space="preserve">, filo Basidiomycota, reino Fungi, tendo como gênero tipo, o gênero </w:t>
      </w:r>
      <w:r w:rsidRPr="003A28CA">
        <w:rPr>
          <w:i/>
          <w:color w:val="auto"/>
        </w:rPr>
        <w:t xml:space="preserve">Agaricus </w:t>
      </w:r>
      <w:r w:rsidRPr="003A28CA">
        <w:rPr>
          <w:color w:val="auto"/>
        </w:rPr>
        <w:t>L.(CABI Bioscience Database 2006).</w:t>
      </w:r>
    </w:p>
    <w:p w:rsidR="004044A1" w:rsidRPr="003A28CA" w:rsidRDefault="004044A1" w:rsidP="00244710">
      <w:pPr>
        <w:spacing w:line="360" w:lineRule="auto"/>
        <w:ind w:firstLine="567"/>
        <w:jc w:val="both"/>
        <w:rPr>
          <w:rFonts w:eastAsia="TimesNewRomanPSMT"/>
          <w:color w:val="auto"/>
          <w:lang w:eastAsia="en-US"/>
        </w:rPr>
      </w:pPr>
      <w:r w:rsidRPr="003A28CA">
        <w:rPr>
          <w:rFonts w:eastAsia="TimesNewRomanPSMT"/>
          <w:color w:val="auto"/>
          <w:lang w:eastAsia="en-US"/>
        </w:rPr>
        <w:t xml:space="preserve">São considerados fungos com alta relevância ecológica devido a sua diversidade de ambientes nos quais são encontrados. Esta família é caracterizada por apresentar basidiomas geralmente com </w:t>
      </w:r>
      <w:r w:rsidR="00754CC2" w:rsidRPr="003A28CA">
        <w:rPr>
          <w:rFonts w:eastAsia="TimesNewRomanPSMT"/>
          <w:color w:val="auto"/>
          <w:lang w:eastAsia="en-US"/>
        </w:rPr>
        <w:t xml:space="preserve">hábito tricolomatóide, colibióide ou mais frequentemente pluteóide, com a superfície escamosa, esquamulosa, fibrilosa ou glabra. Píleo frequentemente umbonado. Margem </w:t>
      </w:r>
      <w:r w:rsidR="00CB350A" w:rsidRPr="003A28CA">
        <w:rPr>
          <w:rFonts w:eastAsia="TimesNewRomanPSMT"/>
          <w:color w:val="auto"/>
          <w:lang w:eastAsia="en-US"/>
        </w:rPr>
        <w:t xml:space="preserve">podendo ser sulcada, plicada, estriada ou lisa. Contexto variando de muito fino (membranoso) a </w:t>
      </w:r>
      <w:r w:rsidR="00EF608D">
        <w:rPr>
          <w:rFonts w:eastAsia="TimesNewRomanPSMT"/>
          <w:color w:val="auto"/>
          <w:lang w:eastAsia="en-US"/>
        </w:rPr>
        <w:t>carnoso. Lamelas finas</w:t>
      </w:r>
      <w:r w:rsidR="001431E5" w:rsidRPr="003A28CA">
        <w:rPr>
          <w:rFonts w:eastAsia="TimesNewRomanPSMT"/>
          <w:color w:val="auto"/>
          <w:lang w:eastAsia="en-US"/>
        </w:rPr>
        <w:t>, livres ou mais raramente adnexas, adnatas ou decorrentes, geralmente próximas. Trama regular</w:t>
      </w:r>
      <w:r w:rsidR="00F061A6" w:rsidRPr="003A28CA">
        <w:rPr>
          <w:rFonts w:eastAsia="TimesNewRomanPSMT"/>
          <w:color w:val="auto"/>
          <w:lang w:eastAsia="en-US"/>
        </w:rPr>
        <w:t xml:space="preserve"> ou irregular, mas nunca bilateral ou inversa. Basídios geralmente tetrasporados. Cistídios presentes ou ausentes. Basidiósporos hialinos, estramíneos ou com outra coloração, lisos ou ornamentados, de parede</w:t>
      </w:r>
      <w:r w:rsidR="002D3304" w:rsidRPr="003A28CA">
        <w:rPr>
          <w:rFonts w:eastAsia="TimesNewRomanPSMT"/>
          <w:color w:val="auto"/>
          <w:lang w:eastAsia="en-US"/>
        </w:rPr>
        <w:t xml:space="preserve"> fina ou espessa, com ou sem poro germinativo visível, metacromáticos ou não, </w:t>
      </w:r>
      <w:r w:rsidR="00244710" w:rsidRPr="003A28CA">
        <w:rPr>
          <w:rFonts w:eastAsia="TimesNewRomanPSMT"/>
          <w:color w:val="auto"/>
          <w:lang w:eastAsia="en-US"/>
        </w:rPr>
        <w:t>amiló</w:t>
      </w:r>
      <w:r w:rsidR="002D3304" w:rsidRPr="003A28CA">
        <w:rPr>
          <w:rFonts w:eastAsia="TimesNewRomanPSMT"/>
          <w:color w:val="auto"/>
          <w:lang w:eastAsia="en-US"/>
        </w:rPr>
        <w:t>ides ou inamilóides, mais frequentemente pseudoamilóides (dextrinóides). Esporada muito variada, podendo ser branca, creme, ocrácea, verde, rosa, castanha, violeta ou sépsia. Estípite central, fibroso, e algumas vezes mais alargados na base, facilmente separável do píleo. Véu membranoso ou cortinóide presente e em muitos casos efêmero, anelado</w:t>
      </w:r>
      <w:r w:rsidR="00266A8E" w:rsidRPr="003A28CA">
        <w:rPr>
          <w:rFonts w:eastAsia="TimesNewRomanPSMT"/>
          <w:color w:val="auto"/>
          <w:lang w:eastAsia="en-US"/>
        </w:rPr>
        <w:t xml:space="preserve">, móvel em alguns gêneros. Volva geralmente ausente, mas presente em alguns casos. Fíbulas ausentes ou presentes. Encontrados em diferentes substratos, sendo frequentemente no solo (terra ou areia), húmus e madeira, também em </w:t>
      </w:r>
      <w:r w:rsidR="00266A8E" w:rsidRPr="003A28CA">
        <w:rPr>
          <w:rFonts w:eastAsia="TimesNewRomanPSMT"/>
          <w:color w:val="auto"/>
          <w:lang w:eastAsia="en-US"/>
        </w:rPr>
        <w:lastRenderedPageBreak/>
        <w:t>estufas, desertos e campos. Não apresentam relações micorrízicas com vegetais (SINGER 1986).</w:t>
      </w:r>
    </w:p>
    <w:p w:rsidR="004044A1" w:rsidRPr="003A28CA" w:rsidRDefault="008A49CB" w:rsidP="004044A1">
      <w:pPr>
        <w:spacing w:line="360" w:lineRule="auto"/>
        <w:ind w:firstLine="567"/>
        <w:jc w:val="both"/>
        <w:rPr>
          <w:color w:val="auto"/>
        </w:rPr>
      </w:pPr>
      <w:r>
        <w:rPr>
          <w:color w:val="auto"/>
        </w:rPr>
        <w:t>No iní</w:t>
      </w:r>
      <w:r w:rsidR="004044A1" w:rsidRPr="003A28CA">
        <w:rPr>
          <w:color w:val="auto"/>
        </w:rPr>
        <w:t>cio da h</w:t>
      </w:r>
      <w:r>
        <w:rPr>
          <w:color w:val="auto"/>
        </w:rPr>
        <w:t>istó</w:t>
      </w:r>
      <w:r w:rsidR="004044A1" w:rsidRPr="003A28CA">
        <w:rPr>
          <w:color w:val="auto"/>
        </w:rPr>
        <w:t xml:space="preserve">ria de classificação dos fungos, eram considerados como Agaricaceae </w:t>
      </w:r>
      <w:r w:rsidR="004044A1" w:rsidRPr="003A28CA">
        <w:rPr>
          <w:i/>
          <w:color w:val="auto"/>
        </w:rPr>
        <w:t>sensu</w:t>
      </w:r>
      <w:r w:rsidR="004044A1" w:rsidRPr="003A28CA">
        <w:rPr>
          <w:color w:val="auto"/>
        </w:rPr>
        <w:t xml:space="preserve">Fries (1874) todos os representantes macroscópicos com o himênio lamelado e Massee (1902) afirmava que </w:t>
      </w:r>
      <w:r w:rsidR="00DE48C5" w:rsidRPr="003A28CA">
        <w:rPr>
          <w:color w:val="auto"/>
        </w:rPr>
        <w:t>a divisão primária dependia da cor dos esporos observados em deposição numa superfície opaca,</w:t>
      </w:r>
      <w:r w:rsidR="00F071E6">
        <w:rPr>
          <w:color w:val="auto"/>
        </w:rPr>
        <w:t xml:space="preserve"> não observados em microscópio ó</w:t>
      </w:r>
      <w:r w:rsidR="00DE48C5" w:rsidRPr="003A28CA">
        <w:rPr>
          <w:color w:val="auto"/>
        </w:rPr>
        <w:t>ptico</w:t>
      </w:r>
      <w:r w:rsidR="004044A1" w:rsidRPr="003A28CA">
        <w:rPr>
          <w:color w:val="auto"/>
        </w:rPr>
        <w:t xml:space="preserve">. De acordo com essa divisão primaria os fungos foram divididos em seções: </w:t>
      </w:r>
    </w:p>
    <w:p w:rsidR="00D713D1" w:rsidRPr="003A28CA" w:rsidRDefault="00D713D1" w:rsidP="004044A1">
      <w:pPr>
        <w:spacing w:line="360" w:lineRule="auto"/>
        <w:ind w:firstLine="567"/>
        <w:jc w:val="both"/>
        <w:rPr>
          <w:color w:val="auto"/>
        </w:rPr>
      </w:pPr>
    </w:p>
    <w:p w:rsidR="004044A1" w:rsidRPr="003A28CA" w:rsidRDefault="004044A1" w:rsidP="004044A1">
      <w:pPr>
        <w:pStyle w:val="PargrafodaLista"/>
        <w:numPr>
          <w:ilvl w:val="0"/>
          <w:numId w:val="8"/>
        </w:numPr>
        <w:spacing w:line="360" w:lineRule="auto"/>
        <w:jc w:val="both"/>
        <w:rPr>
          <w:rFonts w:ascii="Times New Roman" w:hAnsi="Times New Roman" w:cs="Times New Roman"/>
          <w:sz w:val="24"/>
          <w:szCs w:val="24"/>
        </w:rPr>
      </w:pPr>
      <w:r w:rsidRPr="003A28CA">
        <w:rPr>
          <w:rFonts w:ascii="Times New Roman" w:hAnsi="Times New Roman" w:cs="Times New Roman"/>
          <w:i/>
          <w:sz w:val="24"/>
          <w:szCs w:val="24"/>
        </w:rPr>
        <w:t>Leucosporae</w:t>
      </w:r>
      <w:r w:rsidRPr="003A28CA">
        <w:rPr>
          <w:rFonts w:ascii="Times New Roman" w:hAnsi="Times New Roman" w:cs="Times New Roman"/>
          <w:sz w:val="24"/>
          <w:szCs w:val="24"/>
        </w:rPr>
        <w:t>: esporos brancos, amarelados ou rosados.</w:t>
      </w:r>
    </w:p>
    <w:p w:rsidR="004044A1" w:rsidRPr="003A28CA" w:rsidRDefault="004044A1" w:rsidP="004044A1">
      <w:pPr>
        <w:pStyle w:val="PargrafodaLista"/>
        <w:numPr>
          <w:ilvl w:val="0"/>
          <w:numId w:val="8"/>
        </w:numPr>
        <w:spacing w:line="360" w:lineRule="auto"/>
        <w:jc w:val="both"/>
        <w:rPr>
          <w:rFonts w:ascii="Times New Roman" w:hAnsi="Times New Roman" w:cs="Times New Roman"/>
          <w:sz w:val="24"/>
          <w:szCs w:val="24"/>
        </w:rPr>
      </w:pPr>
      <w:r w:rsidRPr="003A28CA">
        <w:rPr>
          <w:rFonts w:ascii="Times New Roman" w:hAnsi="Times New Roman" w:cs="Times New Roman"/>
          <w:i/>
          <w:sz w:val="24"/>
          <w:szCs w:val="24"/>
        </w:rPr>
        <w:t>Chlorosporae</w:t>
      </w:r>
      <w:r w:rsidRPr="003A28CA">
        <w:rPr>
          <w:rFonts w:ascii="Times New Roman" w:hAnsi="Times New Roman" w:cs="Times New Roman"/>
          <w:sz w:val="24"/>
          <w:szCs w:val="24"/>
        </w:rPr>
        <w:t>:  esporos verdes claros e verde-azulados.</w:t>
      </w:r>
    </w:p>
    <w:p w:rsidR="004044A1" w:rsidRPr="003A28CA" w:rsidRDefault="004044A1" w:rsidP="004044A1">
      <w:pPr>
        <w:pStyle w:val="PargrafodaLista"/>
        <w:numPr>
          <w:ilvl w:val="0"/>
          <w:numId w:val="8"/>
        </w:numPr>
        <w:spacing w:line="360" w:lineRule="auto"/>
        <w:jc w:val="both"/>
        <w:rPr>
          <w:rFonts w:ascii="Times New Roman" w:hAnsi="Times New Roman" w:cs="Times New Roman"/>
          <w:sz w:val="24"/>
          <w:szCs w:val="24"/>
        </w:rPr>
      </w:pPr>
      <w:r w:rsidRPr="003A28CA">
        <w:rPr>
          <w:rFonts w:ascii="Times New Roman" w:hAnsi="Times New Roman" w:cs="Times New Roman"/>
          <w:i/>
          <w:sz w:val="24"/>
          <w:szCs w:val="24"/>
        </w:rPr>
        <w:t>Rhodosporae</w:t>
      </w:r>
      <w:r w:rsidRPr="003A28CA">
        <w:rPr>
          <w:rFonts w:ascii="Times New Roman" w:hAnsi="Times New Roman" w:cs="Times New Roman"/>
          <w:sz w:val="24"/>
          <w:szCs w:val="24"/>
        </w:rPr>
        <w:t>: esporos de cor salmão e rosa.</w:t>
      </w:r>
    </w:p>
    <w:p w:rsidR="004044A1" w:rsidRPr="003A28CA" w:rsidRDefault="004044A1" w:rsidP="004044A1">
      <w:pPr>
        <w:pStyle w:val="PargrafodaLista"/>
        <w:numPr>
          <w:ilvl w:val="0"/>
          <w:numId w:val="8"/>
        </w:numPr>
        <w:spacing w:line="360" w:lineRule="auto"/>
        <w:jc w:val="both"/>
        <w:rPr>
          <w:rFonts w:ascii="Times New Roman" w:hAnsi="Times New Roman" w:cs="Times New Roman"/>
          <w:sz w:val="24"/>
          <w:szCs w:val="24"/>
        </w:rPr>
      </w:pPr>
      <w:r w:rsidRPr="003A28CA">
        <w:rPr>
          <w:rFonts w:ascii="Times New Roman" w:hAnsi="Times New Roman" w:cs="Times New Roman"/>
          <w:i/>
          <w:sz w:val="24"/>
          <w:szCs w:val="24"/>
        </w:rPr>
        <w:t>Ochrosporae</w:t>
      </w:r>
      <w:r w:rsidRPr="003A28CA">
        <w:rPr>
          <w:rFonts w:ascii="Times New Roman" w:hAnsi="Times New Roman" w:cs="Times New Roman"/>
          <w:sz w:val="24"/>
          <w:szCs w:val="24"/>
        </w:rPr>
        <w:t>: esporos ocráceos a ferrugíneos.</w:t>
      </w:r>
    </w:p>
    <w:p w:rsidR="004044A1" w:rsidRPr="003A28CA" w:rsidRDefault="004044A1" w:rsidP="004044A1">
      <w:pPr>
        <w:pStyle w:val="PargrafodaLista"/>
        <w:numPr>
          <w:ilvl w:val="0"/>
          <w:numId w:val="8"/>
        </w:numPr>
        <w:spacing w:line="360" w:lineRule="auto"/>
        <w:jc w:val="both"/>
        <w:rPr>
          <w:rFonts w:ascii="Times New Roman" w:hAnsi="Times New Roman" w:cs="Times New Roman"/>
          <w:sz w:val="24"/>
          <w:szCs w:val="24"/>
          <w:lang w:val="pt-BR"/>
        </w:rPr>
      </w:pPr>
      <w:r w:rsidRPr="003A28CA">
        <w:rPr>
          <w:rFonts w:ascii="Times New Roman" w:hAnsi="Times New Roman" w:cs="Times New Roman"/>
          <w:i/>
          <w:sz w:val="24"/>
          <w:szCs w:val="24"/>
        </w:rPr>
        <w:t>Melanosporae</w:t>
      </w:r>
      <w:r w:rsidRPr="003A28CA">
        <w:rPr>
          <w:rFonts w:ascii="Times New Roman" w:hAnsi="Times New Roman" w:cs="Times New Roman"/>
          <w:sz w:val="24"/>
          <w:szCs w:val="24"/>
        </w:rPr>
        <w:t>: esporos pretos e marrons.</w:t>
      </w:r>
    </w:p>
    <w:p w:rsidR="00E25262" w:rsidRPr="003A28CA" w:rsidRDefault="00E25262" w:rsidP="00E25262">
      <w:pPr>
        <w:pStyle w:val="PargrafodaLista"/>
        <w:spacing w:line="360" w:lineRule="auto"/>
        <w:ind w:left="1854"/>
        <w:jc w:val="both"/>
        <w:rPr>
          <w:rFonts w:ascii="Times New Roman" w:hAnsi="Times New Roman" w:cs="Times New Roman"/>
          <w:sz w:val="24"/>
          <w:szCs w:val="24"/>
          <w:lang w:val="pt-BR"/>
        </w:rPr>
      </w:pPr>
    </w:p>
    <w:p w:rsidR="004044A1" w:rsidRPr="003A28CA" w:rsidRDefault="004044A1" w:rsidP="004044A1">
      <w:pPr>
        <w:spacing w:line="360" w:lineRule="auto"/>
        <w:ind w:firstLine="567"/>
        <w:jc w:val="both"/>
        <w:rPr>
          <w:color w:val="auto"/>
        </w:rPr>
      </w:pPr>
      <w:r w:rsidRPr="003A28CA">
        <w:rPr>
          <w:color w:val="auto"/>
        </w:rPr>
        <w:t>Mas foi com Singer (1949) que a ordem começo</w:t>
      </w:r>
      <w:r w:rsidR="00CC5679">
        <w:rPr>
          <w:color w:val="auto"/>
        </w:rPr>
        <w:t>u a ganhar a configuração atual</w:t>
      </w:r>
      <w:r w:rsidRPr="003A28CA">
        <w:rPr>
          <w:color w:val="auto"/>
        </w:rPr>
        <w:t xml:space="preserve"> e as famílias foram definida</w:t>
      </w:r>
      <w:r w:rsidR="0080680D" w:rsidRPr="003A28CA">
        <w:rPr>
          <w:color w:val="auto"/>
        </w:rPr>
        <w:t>s</w:t>
      </w:r>
      <w:r w:rsidRPr="003A28CA">
        <w:rPr>
          <w:color w:val="auto"/>
        </w:rPr>
        <w:t>, apresenta</w:t>
      </w:r>
      <w:r w:rsidR="00D01E91" w:rsidRPr="003A28CA">
        <w:rPr>
          <w:color w:val="auto"/>
        </w:rPr>
        <w:t>ndo 15 gêneros distribuídos em quatro</w:t>
      </w:r>
      <w:r w:rsidRPr="003A28CA">
        <w:rPr>
          <w:color w:val="auto"/>
        </w:rPr>
        <w:t xml:space="preserve"> tribos:</w:t>
      </w:r>
      <w:r w:rsidRPr="003A28CA">
        <w:rPr>
          <w:rFonts w:eastAsia="TimesNewRomanPSMT"/>
          <w:color w:val="auto"/>
          <w:lang w:eastAsia="en-US"/>
        </w:rPr>
        <w:t xml:space="preserve"> Leucocoprinae, Agariceae, Lepiotae</w:t>
      </w:r>
      <w:r w:rsidRPr="003A28CA">
        <w:rPr>
          <w:color w:val="auto"/>
        </w:rPr>
        <w:t>e e Cystodermatae</w:t>
      </w:r>
    </w:p>
    <w:p w:rsidR="004044A1" w:rsidRPr="003A28CA" w:rsidRDefault="004044A1" w:rsidP="004044A1">
      <w:pPr>
        <w:spacing w:line="360" w:lineRule="auto"/>
        <w:ind w:firstLine="567"/>
        <w:jc w:val="both"/>
        <w:rPr>
          <w:color w:val="auto"/>
        </w:rPr>
      </w:pPr>
      <w:r w:rsidRPr="003A28CA">
        <w:rPr>
          <w:color w:val="auto"/>
        </w:rPr>
        <w:t xml:space="preserve">De acordo com Vellinga (2004a), a família Agaricaceae está dividida em 10 clados: </w:t>
      </w:r>
      <w:r w:rsidRPr="003A28CA">
        <w:rPr>
          <w:i/>
          <w:color w:val="auto"/>
        </w:rPr>
        <w:t>Agaricus, Chlorophyllum, Macrolepiota, Leucoagaricus</w:t>
      </w:r>
      <w:r w:rsidRPr="003A28CA">
        <w:rPr>
          <w:color w:val="auto"/>
        </w:rPr>
        <w:t xml:space="preserve"> e </w:t>
      </w:r>
      <w:r w:rsidRPr="003A28CA">
        <w:rPr>
          <w:i/>
          <w:color w:val="auto"/>
        </w:rPr>
        <w:t>Leucocoprinus, Lepiota, Podaxis, Lycoperdaceae, Chamaemyces, Tulostomataceae</w:t>
      </w:r>
      <w:r w:rsidRPr="003A28CA">
        <w:rPr>
          <w:color w:val="auto"/>
        </w:rPr>
        <w:t xml:space="preserve"> e </w:t>
      </w:r>
      <w:r w:rsidRPr="003A28CA">
        <w:rPr>
          <w:i/>
          <w:color w:val="auto"/>
        </w:rPr>
        <w:t>Coprinus comatus.</w:t>
      </w:r>
    </w:p>
    <w:p w:rsidR="00633871" w:rsidRDefault="004044A1" w:rsidP="00E25262">
      <w:pPr>
        <w:spacing w:line="360" w:lineRule="auto"/>
        <w:ind w:firstLine="567"/>
        <w:jc w:val="both"/>
        <w:rPr>
          <w:color w:val="auto"/>
        </w:rPr>
      </w:pPr>
      <w:r w:rsidRPr="003A28CA">
        <w:rPr>
          <w:color w:val="auto"/>
        </w:rPr>
        <w:t>Muitas alterações vêm sendo realizadas desde a classificação proposta por</w:t>
      </w:r>
      <w:r w:rsidR="002C3E1D">
        <w:rPr>
          <w:color w:val="auto"/>
        </w:rPr>
        <w:t xml:space="preserve"> Singer (1949, 1986). Com o auxí</w:t>
      </w:r>
      <w:r w:rsidRPr="003A28CA">
        <w:rPr>
          <w:color w:val="auto"/>
        </w:rPr>
        <w:t>lio da biologia molecular, uma série de trabalhos (</w:t>
      </w:r>
      <w:r w:rsidR="007067D3" w:rsidRPr="003A28CA">
        <w:rPr>
          <w:color w:val="auto"/>
        </w:rPr>
        <w:t>BRUNS</w:t>
      </w:r>
      <w:r w:rsidRPr="003A28CA">
        <w:rPr>
          <w:color w:val="auto"/>
        </w:rPr>
        <w:t>&amp;</w:t>
      </w:r>
      <w:r w:rsidR="004130F3" w:rsidRPr="003A28CA">
        <w:rPr>
          <w:color w:val="auto"/>
        </w:rPr>
        <w:t>SZARO</w:t>
      </w:r>
      <w:r w:rsidRPr="003A28CA">
        <w:rPr>
          <w:color w:val="auto"/>
        </w:rPr>
        <w:t xml:space="preserve"> 1992; </w:t>
      </w:r>
      <w:r w:rsidR="004130F3" w:rsidRPr="003A28CA">
        <w:rPr>
          <w:color w:val="auto"/>
        </w:rPr>
        <w:t xml:space="preserve">CHALLEN </w:t>
      </w:r>
      <w:r w:rsidRPr="003A28CA">
        <w:rPr>
          <w:i/>
          <w:color w:val="auto"/>
        </w:rPr>
        <w:t>et al</w:t>
      </w:r>
      <w:r w:rsidRPr="003A28CA">
        <w:rPr>
          <w:color w:val="auto"/>
        </w:rPr>
        <w:t xml:space="preserve">, 2003; </w:t>
      </w:r>
      <w:r w:rsidR="004130F3" w:rsidRPr="003A28CA">
        <w:rPr>
          <w:color w:val="auto"/>
        </w:rPr>
        <w:t xml:space="preserve">HIBBETT </w:t>
      </w:r>
      <w:r w:rsidRPr="003A28CA">
        <w:rPr>
          <w:i/>
          <w:color w:val="auto"/>
        </w:rPr>
        <w:t>et al</w:t>
      </w:r>
      <w:r w:rsidRPr="003A28CA">
        <w:rPr>
          <w:color w:val="auto"/>
        </w:rPr>
        <w:t xml:space="preserve">. 1997; </w:t>
      </w:r>
      <w:r w:rsidR="004130F3" w:rsidRPr="003A28CA">
        <w:rPr>
          <w:color w:val="auto"/>
        </w:rPr>
        <w:t xml:space="preserve">KERRIGAN </w:t>
      </w:r>
      <w:r w:rsidRPr="003A28CA">
        <w:rPr>
          <w:i/>
          <w:color w:val="auto"/>
        </w:rPr>
        <w:t>et al</w:t>
      </w:r>
      <w:r w:rsidRPr="003A28CA">
        <w:rPr>
          <w:color w:val="auto"/>
        </w:rPr>
        <w:t xml:space="preserve">. 2005; </w:t>
      </w:r>
      <w:r w:rsidR="00A43A79" w:rsidRPr="003A28CA">
        <w:rPr>
          <w:color w:val="auto"/>
        </w:rPr>
        <w:t>MONCALVO</w:t>
      </w:r>
      <w:r w:rsidRPr="003A28CA">
        <w:rPr>
          <w:i/>
          <w:color w:val="auto"/>
        </w:rPr>
        <w:t>et al</w:t>
      </w:r>
      <w:r w:rsidRPr="003A28CA">
        <w:rPr>
          <w:color w:val="auto"/>
        </w:rPr>
        <w:t>. 2000, 2002) buscando descobrir as relações evolutivas, a relação entre espécies e o seu correto agrupamento através das evidências contidas nas sequências dos genes do DNA vem quebrando paradigmas e modificando alguns conceitos antigos, baseados em caracteres macroscópicos e microscópicos, auxiliando na correta organização das espécies em seus devidos grupos.</w:t>
      </w:r>
    </w:p>
    <w:p w:rsidR="00290152" w:rsidRDefault="00290152" w:rsidP="00E25262">
      <w:pPr>
        <w:spacing w:line="360" w:lineRule="auto"/>
        <w:ind w:firstLine="567"/>
        <w:jc w:val="both"/>
        <w:rPr>
          <w:color w:val="auto"/>
        </w:rPr>
      </w:pPr>
    </w:p>
    <w:p w:rsidR="00290152" w:rsidRDefault="00290152" w:rsidP="00E25262">
      <w:pPr>
        <w:spacing w:line="360" w:lineRule="auto"/>
        <w:ind w:firstLine="567"/>
        <w:jc w:val="both"/>
        <w:rPr>
          <w:color w:val="auto"/>
        </w:rPr>
      </w:pPr>
    </w:p>
    <w:p w:rsidR="00290152" w:rsidRDefault="00290152" w:rsidP="00E25262">
      <w:pPr>
        <w:spacing w:line="360" w:lineRule="auto"/>
        <w:ind w:firstLine="567"/>
        <w:jc w:val="both"/>
        <w:rPr>
          <w:color w:val="auto"/>
        </w:rPr>
      </w:pPr>
    </w:p>
    <w:p w:rsidR="00290152" w:rsidRDefault="00290152" w:rsidP="00E25262">
      <w:pPr>
        <w:spacing w:line="360" w:lineRule="auto"/>
        <w:ind w:firstLine="567"/>
        <w:jc w:val="both"/>
        <w:rPr>
          <w:color w:val="auto"/>
        </w:rPr>
      </w:pPr>
    </w:p>
    <w:p w:rsidR="00290152" w:rsidRPr="003A28CA" w:rsidRDefault="00290152" w:rsidP="00E25262">
      <w:pPr>
        <w:spacing w:line="360" w:lineRule="auto"/>
        <w:ind w:firstLine="567"/>
        <w:jc w:val="both"/>
        <w:rPr>
          <w:color w:val="auto"/>
        </w:rPr>
      </w:pPr>
    </w:p>
    <w:p w:rsidR="00633871" w:rsidRPr="003A28CA" w:rsidRDefault="00633871" w:rsidP="00633871">
      <w:pPr>
        <w:pStyle w:val="PargrafodaLista"/>
        <w:numPr>
          <w:ilvl w:val="1"/>
          <w:numId w:val="10"/>
        </w:numPr>
        <w:spacing w:line="480" w:lineRule="auto"/>
        <w:jc w:val="both"/>
        <w:rPr>
          <w:rFonts w:ascii="Times New Roman" w:hAnsi="Times New Roman" w:cs="Times New Roman"/>
          <w:b/>
          <w:sz w:val="24"/>
          <w:szCs w:val="24"/>
        </w:rPr>
      </w:pPr>
      <w:r w:rsidRPr="004B3421">
        <w:rPr>
          <w:rFonts w:ascii="Times New Roman" w:hAnsi="Times New Roman" w:cs="Times New Roman"/>
          <w:b/>
          <w:i/>
          <w:sz w:val="24"/>
          <w:szCs w:val="24"/>
        </w:rPr>
        <w:lastRenderedPageBreak/>
        <w:t>Chlorophyllum</w:t>
      </w:r>
      <w:r w:rsidR="00136EF1" w:rsidRPr="00136EF1">
        <w:rPr>
          <w:rFonts w:ascii="Times New Roman" w:hAnsi="Times New Roman" w:cs="Times New Roman"/>
          <w:b/>
          <w:sz w:val="24"/>
          <w:szCs w:val="24"/>
        </w:rPr>
        <w:t>Massee</w:t>
      </w:r>
    </w:p>
    <w:p w:rsidR="00633871" w:rsidRPr="003A28CA" w:rsidRDefault="00633871" w:rsidP="00633871">
      <w:pPr>
        <w:spacing w:line="480" w:lineRule="auto"/>
        <w:jc w:val="both"/>
        <w:rPr>
          <w:b/>
          <w:color w:val="auto"/>
        </w:rPr>
      </w:pPr>
    </w:p>
    <w:p w:rsidR="00633871" w:rsidRPr="003A28CA" w:rsidRDefault="00633871" w:rsidP="00D9618C">
      <w:pPr>
        <w:spacing w:line="360" w:lineRule="auto"/>
        <w:ind w:firstLine="567"/>
        <w:jc w:val="both"/>
        <w:rPr>
          <w:color w:val="auto"/>
        </w:rPr>
      </w:pPr>
      <w:r w:rsidRPr="003A28CA">
        <w:rPr>
          <w:i/>
          <w:color w:val="auto"/>
        </w:rPr>
        <w:t xml:space="preserve"> Chlorophyllum </w:t>
      </w:r>
      <w:r w:rsidRPr="003A28CA">
        <w:rPr>
          <w:color w:val="auto"/>
        </w:rPr>
        <w:t>é considerada um gênero intercontinental, porém é comumente encontrada emregiões tropicais e subtropicais do mundo (</w:t>
      </w:r>
      <w:r w:rsidR="00D813B8" w:rsidRPr="003A28CA">
        <w:rPr>
          <w:color w:val="auto"/>
        </w:rPr>
        <w:t>BOUGHER</w:t>
      </w:r>
      <w:r w:rsidRPr="003A28CA">
        <w:rPr>
          <w:color w:val="auto"/>
        </w:rPr>
        <w:t xml:space="preserve"> 1999). As principais características descritas por Meijer et al. (2007) definem este gênero no tamanho do basidioma que pode ser médio a grande. O píleo possui forma convexa ou aplanado com marrom quando muito jovem e na maturação ocorre a presença de discos marrom e cor de creme no fundo, </w:t>
      </w:r>
      <w:r w:rsidR="00132CFA" w:rsidRPr="003A28CA">
        <w:rPr>
          <w:color w:val="auto"/>
        </w:rPr>
        <w:t>recoberto</w:t>
      </w:r>
      <w:r w:rsidRPr="003A28CA">
        <w:rPr>
          <w:color w:val="auto"/>
        </w:rPr>
        <w:t xml:space="preserve"> por escamas a partir do disco central variando de castanho, cinza a marrom. Com lamelas livres e sempre afastadas da inserção do estipe, primeiramente na cor branca e ao amadurecer ganha tonalidade de</w:t>
      </w:r>
      <w:r w:rsidR="000813AB">
        <w:rPr>
          <w:color w:val="auto"/>
        </w:rPr>
        <w:t xml:space="preserve"> verde, verde-oliva ou castanho</w:t>
      </w:r>
      <w:r w:rsidRPr="003A28CA">
        <w:rPr>
          <w:color w:val="auto"/>
        </w:rPr>
        <w:t xml:space="preserve">. Seu estipe membranoso possui base grossa na forma clavada, com presença de estrias suaves, </w:t>
      </w:r>
      <w:r w:rsidR="00F4608B" w:rsidRPr="003A28CA">
        <w:rPr>
          <w:color w:val="auto"/>
        </w:rPr>
        <w:t>raramente</w:t>
      </w:r>
      <w:r w:rsidRPr="003A28CA">
        <w:rPr>
          <w:color w:val="auto"/>
        </w:rPr>
        <w:t xml:space="preserve"> apresentando volva. Presença de anel superior de cor esbranquiçada. </w:t>
      </w:r>
      <w:r w:rsidR="00B86CC8" w:rsidRPr="003A28CA">
        <w:rPr>
          <w:color w:val="auto"/>
        </w:rPr>
        <w:t>Basídios tetrasporados ou bi</w:t>
      </w:r>
      <w:r w:rsidR="0089168C" w:rsidRPr="003A28CA">
        <w:rPr>
          <w:color w:val="auto"/>
        </w:rPr>
        <w:t>esporados. Basidiósporos (7,4)</w:t>
      </w:r>
      <w:r w:rsidRPr="003A28CA">
        <w:rPr>
          <w:color w:val="auto"/>
        </w:rPr>
        <w:t>8,6-</w:t>
      </w:r>
      <w:r w:rsidR="00B83A88" w:rsidRPr="003A28CA">
        <w:rPr>
          <w:color w:val="auto"/>
        </w:rPr>
        <w:t>10,2 (11,0)</w:t>
      </w:r>
      <w:r w:rsidR="0098601D" w:rsidRPr="003A28CA">
        <w:rPr>
          <w:color w:val="auto"/>
        </w:rPr>
        <w:t xml:space="preserve"> × </w:t>
      </w:r>
      <w:r w:rsidR="0089168C" w:rsidRPr="003A28CA">
        <w:rPr>
          <w:color w:val="auto"/>
        </w:rPr>
        <w:t>(5,1)5,9-6,8</w:t>
      </w:r>
      <w:r w:rsidRPr="003A28CA">
        <w:rPr>
          <w:color w:val="auto"/>
        </w:rPr>
        <w:t xml:space="preserve">(7,6) </w:t>
      </w:r>
      <w:r w:rsidRPr="003A28CA">
        <w:rPr>
          <w:bCs/>
          <w:color w:val="auto"/>
          <w:shd w:val="clear" w:color="auto" w:fill="FFFFFF"/>
        </w:rPr>
        <w:t>µm</w:t>
      </w:r>
      <w:r w:rsidRPr="003A28CA">
        <w:rPr>
          <w:color w:val="auto"/>
        </w:rPr>
        <w:t>de parede espessa, hialino podendo apresentar tons de verde, branco ou ocre em</w:t>
      </w:r>
      <w:r w:rsidR="000B0F0F">
        <w:rPr>
          <w:color w:val="auto"/>
        </w:rPr>
        <w:t xml:space="preserve"> 3%</w:t>
      </w:r>
      <w:r w:rsidRPr="003A28CA">
        <w:rPr>
          <w:color w:val="auto"/>
        </w:rPr>
        <w:t>KOH</w:t>
      </w:r>
      <w:r w:rsidRPr="003A28CA">
        <w:rPr>
          <w:bCs/>
          <w:color w:val="auto"/>
          <w:shd w:val="clear" w:color="auto" w:fill="FFFFFF"/>
        </w:rPr>
        <w:t>,</w:t>
      </w:r>
      <w:r w:rsidRPr="003A28CA">
        <w:rPr>
          <w:color w:val="auto"/>
        </w:rPr>
        <w:t xml:space="preserve"> no formato ovoide para amidaliforme, dextrinóide, com paredes espessas e presença de poro germinativo.</w:t>
      </w:r>
      <w:r w:rsidR="00685FB0" w:rsidRPr="003A28CA">
        <w:rPr>
          <w:color w:val="auto"/>
        </w:rPr>
        <w:t xml:space="preserve"> Queilocistídios presentes e pleurocistídios ausentes.</w:t>
      </w:r>
      <w:r w:rsidRPr="003A28CA">
        <w:rPr>
          <w:color w:val="auto"/>
        </w:rPr>
        <w:t xml:space="preserve"> Metacromáticos napresença de azul de cresil. A trama </w:t>
      </w:r>
      <w:r w:rsidR="00F75BA1" w:rsidRPr="003A28CA">
        <w:rPr>
          <w:color w:val="auto"/>
        </w:rPr>
        <w:t>himenoforal é regular, chegando a ser irregular na maturidade</w:t>
      </w:r>
      <w:r w:rsidRPr="003A28CA">
        <w:rPr>
          <w:color w:val="auto"/>
        </w:rPr>
        <w:t xml:space="preserve">. </w:t>
      </w:r>
    </w:p>
    <w:p w:rsidR="00633871" w:rsidRPr="003A28CA" w:rsidRDefault="00633871" w:rsidP="00D9618C">
      <w:pPr>
        <w:spacing w:line="360" w:lineRule="auto"/>
        <w:ind w:firstLine="708"/>
        <w:jc w:val="both"/>
        <w:rPr>
          <w:color w:val="auto"/>
        </w:rPr>
      </w:pPr>
      <w:r w:rsidRPr="003A28CA">
        <w:rPr>
          <w:color w:val="auto"/>
        </w:rPr>
        <w:t xml:space="preserve">Muitos dos </w:t>
      </w:r>
      <w:r w:rsidRPr="003A28CA">
        <w:rPr>
          <w:i/>
          <w:color w:val="auto"/>
        </w:rPr>
        <w:t xml:space="preserve">Chlorophyllum </w:t>
      </w:r>
      <w:r w:rsidRPr="003A28CA">
        <w:rPr>
          <w:color w:val="auto"/>
        </w:rPr>
        <w:t xml:space="preserve">são confundidos com os </w:t>
      </w:r>
      <w:r w:rsidRPr="003A28CA">
        <w:rPr>
          <w:i/>
          <w:color w:val="auto"/>
        </w:rPr>
        <w:t xml:space="preserve">Macrolepiota, </w:t>
      </w:r>
      <w:r w:rsidR="00F72E19">
        <w:rPr>
          <w:color w:val="auto"/>
        </w:rPr>
        <w:t xml:space="preserve">por serem bastante similares. </w:t>
      </w:r>
      <w:r w:rsidRPr="003A28CA">
        <w:rPr>
          <w:color w:val="auto"/>
        </w:rPr>
        <w:t>Vellinga (2002) afirma que algumas características morfológicas são importantes para dis</w:t>
      </w:r>
      <w:r w:rsidR="000B1879" w:rsidRPr="003A28CA">
        <w:rPr>
          <w:color w:val="auto"/>
        </w:rPr>
        <w:t xml:space="preserve">tinguir esses dois gêneros, </w:t>
      </w:r>
      <w:r w:rsidR="000B1879" w:rsidRPr="003A28CA">
        <w:rPr>
          <w:i/>
          <w:color w:val="auto"/>
        </w:rPr>
        <w:t>Macrolepiota</w:t>
      </w:r>
      <w:r w:rsidR="000B1879" w:rsidRPr="003A28CA">
        <w:rPr>
          <w:color w:val="auto"/>
        </w:rPr>
        <w:t xml:space="preserve"> s.str. é caracterizado por apresentar superfície pilear tricod</w:t>
      </w:r>
      <w:r w:rsidR="00D5781B" w:rsidRPr="003A28CA">
        <w:rPr>
          <w:color w:val="auto"/>
        </w:rPr>
        <w:t>ermal</w:t>
      </w:r>
      <w:r w:rsidR="00810913" w:rsidRPr="003A28CA">
        <w:rPr>
          <w:color w:val="auto"/>
        </w:rPr>
        <w:t xml:space="preserve">, presença de uma cobertura visível no estipe com bandas coloridas e basidiósporos com o ápice arredondado com cobertura hialina sobre o poro de germinação e o gênero </w:t>
      </w:r>
      <w:r w:rsidR="00810913" w:rsidRPr="003A28CA">
        <w:rPr>
          <w:i/>
          <w:color w:val="auto"/>
        </w:rPr>
        <w:t>Chlorophyllum</w:t>
      </w:r>
      <w:r w:rsidR="00D5781B" w:rsidRPr="003A28CA">
        <w:rPr>
          <w:color w:val="auto"/>
        </w:rPr>
        <w:t>apresenta superfície pilear himenodêrmica, estipe liso, basidiósporos com ou sem poro germinativo</w:t>
      </w:r>
      <w:r w:rsidR="0094093E" w:rsidRPr="003A28CA">
        <w:rPr>
          <w:color w:val="auto"/>
        </w:rPr>
        <w:t>, sem capa hialina.</w:t>
      </w:r>
    </w:p>
    <w:p w:rsidR="00400DF2" w:rsidRPr="003A28CA" w:rsidRDefault="00400DF2" w:rsidP="00633871">
      <w:pPr>
        <w:spacing w:line="480" w:lineRule="auto"/>
        <w:ind w:firstLine="708"/>
        <w:jc w:val="both"/>
        <w:rPr>
          <w:color w:val="auto"/>
        </w:rPr>
      </w:pPr>
    </w:p>
    <w:p w:rsidR="00400DF2" w:rsidRPr="009467D8" w:rsidRDefault="00400DF2" w:rsidP="00400DF2">
      <w:pPr>
        <w:spacing w:line="480" w:lineRule="auto"/>
        <w:jc w:val="both"/>
        <w:rPr>
          <w:b/>
          <w:color w:val="auto"/>
        </w:rPr>
      </w:pPr>
      <w:r w:rsidRPr="003A28CA">
        <w:rPr>
          <w:b/>
          <w:color w:val="auto"/>
        </w:rPr>
        <w:t>2.3</w:t>
      </w:r>
      <w:r w:rsidRPr="003A28CA">
        <w:rPr>
          <w:b/>
          <w:i/>
          <w:color w:val="auto"/>
        </w:rPr>
        <w:t>Leucoagaricus</w:t>
      </w:r>
      <w:r w:rsidR="009467D8">
        <w:rPr>
          <w:b/>
          <w:color w:val="auto"/>
        </w:rPr>
        <w:t>(Locq.) ex Singer</w:t>
      </w:r>
    </w:p>
    <w:p w:rsidR="000714FF" w:rsidRPr="003A28CA" w:rsidRDefault="000714FF" w:rsidP="00400DF2">
      <w:pPr>
        <w:spacing w:line="480" w:lineRule="auto"/>
        <w:jc w:val="both"/>
        <w:rPr>
          <w:b/>
          <w:color w:val="auto"/>
        </w:rPr>
      </w:pPr>
    </w:p>
    <w:p w:rsidR="0022379B" w:rsidRPr="003A28CA" w:rsidRDefault="0010551D" w:rsidP="0022379B">
      <w:pPr>
        <w:spacing w:line="360" w:lineRule="auto"/>
        <w:ind w:firstLine="708"/>
        <w:jc w:val="both"/>
        <w:rPr>
          <w:color w:val="auto"/>
        </w:rPr>
      </w:pPr>
      <w:r w:rsidRPr="003A28CA">
        <w:rPr>
          <w:color w:val="auto"/>
        </w:rPr>
        <w:t xml:space="preserve">O gênero </w:t>
      </w:r>
      <w:r w:rsidRPr="003A28CA">
        <w:rPr>
          <w:i/>
          <w:color w:val="auto"/>
        </w:rPr>
        <w:t xml:space="preserve">Leucoagaricus </w:t>
      </w:r>
      <w:r w:rsidR="00EB08D8" w:rsidRPr="003A28CA">
        <w:rPr>
          <w:color w:val="auto"/>
        </w:rPr>
        <w:t xml:space="preserve">está dentro da tribo mofilética </w:t>
      </w:r>
      <w:r w:rsidR="00EB08D8" w:rsidRPr="003A28CA">
        <w:rPr>
          <w:i/>
          <w:color w:val="auto"/>
        </w:rPr>
        <w:t>Leucocoprineae</w:t>
      </w:r>
      <w:r w:rsidR="00F67D8F" w:rsidRPr="003A28CA">
        <w:rPr>
          <w:color w:val="auto"/>
        </w:rPr>
        <w:t xml:space="preserve"> e são conhecidos por ser</w:t>
      </w:r>
      <w:r w:rsidR="00DC5787" w:rsidRPr="003A28CA">
        <w:rPr>
          <w:color w:val="auto"/>
        </w:rPr>
        <w:t>em</w:t>
      </w:r>
      <w:r w:rsidR="00F67D8F" w:rsidRPr="003A28CA">
        <w:rPr>
          <w:color w:val="auto"/>
        </w:rPr>
        <w:t xml:space="preserve"> cultivados pela maioria das esp</w:t>
      </w:r>
      <w:r w:rsidR="00DC5787" w:rsidRPr="003A28CA">
        <w:rPr>
          <w:color w:val="auto"/>
        </w:rPr>
        <w:t>écies de formigas</w:t>
      </w:r>
      <w:r w:rsidR="00C324F4" w:rsidRPr="003A28CA">
        <w:rPr>
          <w:color w:val="auto"/>
        </w:rPr>
        <w:t xml:space="preserve"> (CHAPELA </w:t>
      </w:r>
      <w:r w:rsidR="00C324F4" w:rsidRPr="003A28CA">
        <w:rPr>
          <w:i/>
          <w:color w:val="auto"/>
        </w:rPr>
        <w:t>et al</w:t>
      </w:r>
      <w:r w:rsidR="00C324F4" w:rsidRPr="003A28CA">
        <w:rPr>
          <w:color w:val="auto"/>
        </w:rPr>
        <w:t xml:space="preserve"> 1994; MUELLER </w:t>
      </w:r>
      <w:r w:rsidR="00C324F4" w:rsidRPr="003A28CA">
        <w:rPr>
          <w:i/>
          <w:color w:val="auto"/>
        </w:rPr>
        <w:t>et al</w:t>
      </w:r>
      <w:r w:rsidR="00C324F4" w:rsidRPr="003A28CA">
        <w:rPr>
          <w:color w:val="auto"/>
        </w:rPr>
        <w:t xml:space="preserve"> 1998; SINGER 1986)</w:t>
      </w:r>
      <w:r w:rsidR="00DC5787" w:rsidRPr="003A28CA">
        <w:rPr>
          <w:color w:val="auto"/>
        </w:rPr>
        <w:t xml:space="preserve">. </w:t>
      </w:r>
    </w:p>
    <w:p w:rsidR="00DA3026" w:rsidRPr="003A28CA" w:rsidRDefault="00DA3026" w:rsidP="0022379B">
      <w:pPr>
        <w:spacing w:line="360" w:lineRule="auto"/>
        <w:ind w:firstLine="708"/>
        <w:jc w:val="both"/>
        <w:rPr>
          <w:color w:val="auto"/>
        </w:rPr>
      </w:pPr>
      <w:r w:rsidRPr="003A28CA">
        <w:rPr>
          <w:color w:val="auto"/>
        </w:rPr>
        <w:lastRenderedPageBreak/>
        <w:t xml:space="preserve">Dentre os fungos saprotróficos do solo, </w:t>
      </w:r>
      <w:r w:rsidRPr="003A28CA">
        <w:rPr>
          <w:i/>
          <w:color w:val="auto"/>
        </w:rPr>
        <w:t xml:space="preserve">Leucoagaricus </w:t>
      </w:r>
      <w:r w:rsidRPr="003A28CA">
        <w:rPr>
          <w:color w:val="auto"/>
        </w:rPr>
        <w:t>é um dos gêneros mais representativos nas regiões tropicais e subtropicais, sendo que a diversidade de espécie diminui em direção as regiões temperadas (SINGER 1986; VELLINGA 2004a).</w:t>
      </w:r>
    </w:p>
    <w:p w:rsidR="00381169" w:rsidRPr="003A28CA" w:rsidRDefault="00640C98" w:rsidP="00381169">
      <w:pPr>
        <w:spacing w:line="360" w:lineRule="auto"/>
        <w:ind w:firstLine="708"/>
        <w:jc w:val="both"/>
        <w:rPr>
          <w:bCs/>
          <w:color w:val="auto"/>
          <w:shd w:val="clear" w:color="auto" w:fill="FFFFFF"/>
        </w:rPr>
      </w:pPr>
      <w:r w:rsidRPr="003A28CA">
        <w:rPr>
          <w:color w:val="auto"/>
        </w:rPr>
        <w:t>De acordo com a descrição de S</w:t>
      </w:r>
      <w:r w:rsidR="00086317">
        <w:rPr>
          <w:color w:val="auto"/>
        </w:rPr>
        <w:t>inger</w:t>
      </w:r>
      <w:r w:rsidR="00EA4844">
        <w:rPr>
          <w:color w:val="auto"/>
        </w:rPr>
        <w:t>(1949</w:t>
      </w:r>
      <w:r w:rsidRPr="003A28CA">
        <w:rPr>
          <w:color w:val="auto"/>
        </w:rPr>
        <w:t>), o gênero possui</w:t>
      </w:r>
      <w:r w:rsidR="0010551D" w:rsidRPr="003A28CA">
        <w:rPr>
          <w:color w:val="auto"/>
        </w:rPr>
        <w:t xml:space="preserve"> como representantes fungos de </w:t>
      </w:r>
      <w:r w:rsidR="002141E7" w:rsidRPr="003A28CA">
        <w:rPr>
          <w:color w:val="auto"/>
        </w:rPr>
        <w:t xml:space="preserve">hábito lepitóide apluteóide que crescem em </w:t>
      </w:r>
      <w:r w:rsidR="0010551D" w:rsidRPr="003A28CA">
        <w:rPr>
          <w:color w:val="auto"/>
        </w:rPr>
        <w:t xml:space="preserve">solo, em madeira, no interior da floresta </w:t>
      </w:r>
      <w:r w:rsidRPr="003A28CA">
        <w:rPr>
          <w:color w:val="auto"/>
        </w:rPr>
        <w:t xml:space="preserve">ou também podem ser encontrados em campos abertos, gramados e dunas. </w:t>
      </w:r>
      <w:r w:rsidR="000119CB" w:rsidRPr="003A28CA">
        <w:rPr>
          <w:color w:val="auto"/>
        </w:rPr>
        <w:t>Com basidioma va</w:t>
      </w:r>
      <w:r w:rsidR="00A037B8">
        <w:rPr>
          <w:color w:val="auto"/>
        </w:rPr>
        <w:t xml:space="preserve">riando de delgados a robustos, a </w:t>
      </w:r>
      <w:r w:rsidR="000119CB" w:rsidRPr="003A28CA">
        <w:rPr>
          <w:color w:val="auto"/>
        </w:rPr>
        <w:t>superfície do píleo escamosa, fibrilosa ou lisa, esquâmulosa e na maioria das vez</w:t>
      </w:r>
      <w:r w:rsidR="008C0BA9" w:rsidRPr="003A28CA">
        <w:rPr>
          <w:color w:val="auto"/>
        </w:rPr>
        <w:t>es</w:t>
      </w:r>
      <w:r w:rsidR="000119CB" w:rsidRPr="003A28CA">
        <w:rPr>
          <w:color w:val="auto"/>
        </w:rPr>
        <w:t xml:space="preserve"> não sulcada.  </w:t>
      </w:r>
      <w:r w:rsidR="008C0BA9" w:rsidRPr="003A28CA">
        <w:rPr>
          <w:color w:val="auto"/>
        </w:rPr>
        <w:t xml:space="preserve">As lamelas livres de cor branca que podem ser tornar mais escurecidas. </w:t>
      </w:r>
      <w:r w:rsidR="00453426" w:rsidRPr="003A28CA">
        <w:rPr>
          <w:color w:val="auto"/>
        </w:rPr>
        <w:t>Com estipe central, sem volva com anel bem desenvolvido seja ele fixo ou móvel, porém em algumas espécies pode ser encontrado o anel pouco desenvolvido e fugaz</w:t>
      </w:r>
      <w:r w:rsidR="00FE3B01">
        <w:rPr>
          <w:color w:val="auto"/>
        </w:rPr>
        <w:t xml:space="preserve">, </w:t>
      </w:r>
      <w:r w:rsidR="00B628D9" w:rsidRPr="003A28CA">
        <w:rPr>
          <w:color w:val="auto"/>
        </w:rPr>
        <w:t xml:space="preserve">de cor branca, sem variação de cor ao ser machucado ou exposto, mas em algumas espécies </w:t>
      </w:r>
      <w:r w:rsidR="006C5CEE" w:rsidRPr="003A28CA">
        <w:rPr>
          <w:color w:val="auto"/>
        </w:rPr>
        <w:t>ficando amarelado ou rosado</w:t>
      </w:r>
      <w:r w:rsidR="00B63B20" w:rsidRPr="003A28CA">
        <w:rPr>
          <w:color w:val="auto"/>
        </w:rPr>
        <w:t xml:space="preserve">. Em geral, os basidiósporos são menores que 10 </w:t>
      </w:r>
      <w:r w:rsidR="00B91065">
        <w:rPr>
          <w:bCs/>
          <w:color w:val="auto"/>
          <w:shd w:val="clear" w:color="auto" w:fill="FFFFFF"/>
        </w:rPr>
        <w:t>µm de compriment</w:t>
      </w:r>
      <w:r w:rsidR="001C2FEE">
        <w:rPr>
          <w:bCs/>
          <w:color w:val="auto"/>
          <w:shd w:val="clear" w:color="auto" w:fill="FFFFFF"/>
        </w:rPr>
        <w:t>o</w:t>
      </w:r>
      <w:r w:rsidR="00B91065">
        <w:rPr>
          <w:bCs/>
          <w:color w:val="auto"/>
          <w:shd w:val="clear" w:color="auto" w:fill="FFFFFF"/>
        </w:rPr>
        <w:t xml:space="preserve">, lisos ou ornamentados, hialinos, </w:t>
      </w:r>
      <w:r w:rsidR="00B63B20" w:rsidRPr="003A28CA">
        <w:rPr>
          <w:bCs/>
          <w:color w:val="auto"/>
          <w:shd w:val="clear" w:color="auto" w:fill="FFFFFF"/>
        </w:rPr>
        <w:t>com parede espessa, com ou sem poro germinativo visível; geralmente dextrinóides, congófilos</w:t>
      </w:r>
      <w:r w:rsidR="00DB5FC0" w:rsidRPr="003A28CA">
        <w:rPr>
          <w:bCs/>
          <w:color w:val="auto"/>
          <w:shd w:val="clear" w:color="auto" w:fill="FFFFFF"/>
        </w:rPr>
        <w:t xml:space="preserve">, metacromáticos em Azul de Cresil. </w:t>
      </w:r>
      <w:r w:rsidR="00CD6E7C" w:rsidRPr="003A28CA">
        <w:rPr>
          <w:bCs/>
          <w:color w:val="auto"/>
          <w:shd w:val="clear" w:color="auto" w:fill="FFFFFF"/>
        </w:rPr>
        <w:t xml:space="preserve">Basidios tetrasporados, raramente biesporados. </w:t>
      </w:r>
      <w:r w:rsidR="00E321E9" w:rsidRPr="003A28CA">
        <w:rPr>
          <w:bCs/>
          <w:color w:val="auto"/>
          <w:shd w:val="clear" w:color="auto" w:fill="FFFFFF"/>
        </w:rPr>
        <w:t>Pleurocistídios raramente presentes e queilocistídios presentes. A superfície pilear é muito variável, de prostrada a tricodermal. Trama himenoforal regular a sub-regular.</w:t>
      </w:r>
      <w:r w:rsidR="00916282" w:rsidRPr="003A28CA">
        <w:rPr>
          <w:bCs/>
          <w:color w:val="auto"/>
          <w:shd w:val="clear" w:color="auto" w:fill="FFFFFF"/>
        </w:rPr>
        <w:t xml:space="preserve"> Grampos de conexão ausentes. </w:t>
      </w:r>
    </w:p>
    <w:p w:rsidR="004044A1" w:rsidRPr="003A28CA" w:rsidRDefault="005866D5" w:rsidP="00381169">
      <w:pPr>
        <w:spacing w:line="360" w:lineRule="auto"/>
        <w:ind w:firstLine="708"/>
        <w:jc w:val="both"/>
        <w:rPr>
          <w:bCs/>
          <w:color w:val="auto"/>
          <w:shd w:val="clear" w:color="auto" w:fill="FFFFFF"/>
        </w:rPr>
      </w:pPr>
      <w:r w:rsidRPr="003A28CA">
        <w:rPr>
          <w:b/>
          <w:color w:val="auto"/>
        </w:rPr>
        <w:tab/>
      </w:r>
    </w:p>
    <w:p w:rsidR="00B63B20" w:rsidRPr="003A28CA" w:rsidRDefault="00B63B20" w:rsidP="00B63B20">
      <w:pPr>
        <w:spacing w:line="480" w:lineRule="auto"/>
        <w:jc w:val="both"/>
        <w:rPr>
          <w:b/>
          <w:color w:val="auto"/>
        </w:rPr>
      </w:pPr>
    </w:p>
    <w:p w:rsidR="004044A1" w:rsidRPr="003A28CA" w:rsidRDefault="00B92F0B" w:rsidP="00B92F0B">
      <w:pPr>
        <w:spacing w:line="360" w:lineRule="auto"/>
        <w:jc w:val="both"/>
        <w:rPr>
          <w:b/>
          <w:color w:val="auto"/>
        </w:rPr>
      </w:pPr>
      <w:r w:rsidRPr="003A28CA">
        <w:rPr>
          <w:b/>
          <w:color w:val="auto"/>
        </w:rPr>
        <w:t>2.4</w:t>
      </w:r>
      <w:r w:rsidR="004044A1" w:rsidRPr="003A28CA">
        <w:rPr>
          <w:b/>
          <w:color w:val="auto"/>
        </w:rPr>
        <w:t>Importância ecológica e econômica</w:t>
      </w:r>
      <w:r w:rsidR="0023126A" w:rsidRPr="003A28CA">
        <w:rPr>
          <w:b/>
          <w:color w:val="auto"/>
        </w:rPr>
        <w:t>da família</w:t>
      </w:r>
    </w:p>
    <w:p w:rsidR="004044A1" w:rsidRPr="003A28CA" w:rsidRDefault="004044A1" w:rsidP="004044A1">
      <w:pPr>
        <w:spacing w:line="360" w:lineRule="auto"/>
        <w:ind w:firstLine="708"/>
        <w:jc w:val="both"/>
        <w:rPr>
          <w:color w:val="auto"/>
        </w:rPr>
      </w:pPr>
    </w:p>
    <w:p w:rsidR="00B92F0B" w:rsidRPr="003A28CA" w:rsidRDefault="00B92F0B" w:rsidP="004044A1">
      <w:pPr>
        <w:spacing w:line="360" w:lineRule="auto"/>
        <w:ind w:firstLine="708"/>
        <w:jc w:val="both"/>
        <w:rPr>
          <w:color w:val="auto"/>
        </w:rPr>
      </w:pPr>
    </w:p>
    <w:p w:rsidR="004044A1" w:rsidRPr="003A28CA" w:rsidRDefault="004044A1" w:rsidP="004044A1">
      <w:pPr>
        <w:spacing w:line="360" w:lineRule="auto"/>
        <w:ind w:firstLine="567"/>
        <w:jc w:val="both"/>
        <w:rPr>
          <w:rFonts w:eastAsia="TimesNewRomanPSMT"/>
          <w:color w:val="auto"/>
          <w:lang w:eastAsia="en-US"/>
        </w:rPr>
      </w:pPr>
      <w:r w:rsidRPr="003A28CA">
        <w:rPr>
          <w:color w:val="auto"/>
        </w:rPr>
        <w:t>Os fungos desempenham um papel importante dentro dos ecossistemas como decompositores, mutualista e/ou agentes patogênicos, mas na maioria dos casos o potencial individual dos fungos na natureza é desconhecido. Mesmo sendo conhecido o imenso potencial dos fungos, as pesquisas têm sido focadas preferencialmente na descoberta de processos biotecnológicos, e ligados à gastronomia. Além do valor nutricional, os cogumelos são fonte de compostos bioativos, utilizados como medicamentos e de enzimas lignolíticas com potencial industrial (</w:t>
      </w:r>
      <w:r w:rsidR="00CC7995" w:rsidRPr="003A28CA">
        <w:rPr>
          <w:color w:val="auto"/>
        </w:rPr>
        <w:t>BALA</w:t>
      </w:r>
      <w:r w:rsidRPr="003A28CA">
        <w:rPr>
          <w:i/>
          <w:color w:val="auto"/>
        </w:rPr>
        <w:t>et al.,</w:t>
      </w:r>
      <w:r w:rsidRPr="003A28CA">
        <w:rPr>
          <w:color w:val="auto"/>
        </w:rPr>
        <w:t xml:space="preserve"> 2011).</w:t>
      </w:r>
    </w:p>
    <w:p w:rsidR="004044A1" w:rsidRPr="003A28CA" w:rsidRDefault="004044A1" w:rsidP="004044A1">
      <w:pPr>
        <w:spacing w:line="360" w:lineRule="auto"/>
        <w:ind w:firstLine="567"/>
        <w:jc w:val="both"/>
        <w:rPr>
          <w:color w:val="auto"/>
        </w:rPr>
      </w:pPr>
      <w:r w:rsidRPr="003A28CA">
        <w:rPr>
          <w:color w:val="auto"/>
        </w:rPr>
        <w:t>Tambémsão importantes como fonte de alimentos, muito apreciada na Europa, Ásia e América do Norte. No Brasil, o consumo ainda é muito restrito.</w:t>
      </w:r>
    </w:p>
    <w:p w:rsidR="004044A1" w:rsidRPr="003A28CA" w:rsidRDefault="004044A1" w:rsidP="004044A1">
      <w:pPr>
        <w:spacing w:line="360" w:lineRule="auto"/>
        <w:ind w:firstLine="567"/>
        <w:jc w:val="both"/>
        <w:rPr>
          <w:color w:val="auto"/>
        </w:rPr>
      </w:pPr>
      <w:r w:rsidRPr="003A28CA">
        <w:rPr>
          <w:color w:val="auto"/>
        </w:rPr>
        <w:lastRenderedPageBreak/>
        <w:t xml:space="preserve">Espécies do gênero </w:t>
      </w:r>
      <w:r w:rsidRPr="003A28CA">
        <w:rPr>
          <w:i/>
          <w:color w:val="auto"/>
        </w:rPr>
        <w:t xml:space="preserve">Agaricus </w:t>
      </w:r>
      <w:r w:rsidRPr="003A28CA">
        <w:rPr>
          <w:color w:val="auto"/>
        </w:rPr>
        <w:t xml:space="preserve">que atualmente são cutivadas em escala comercial em ambientes climatizados e controlados, eram no passado, cultivadas em cavernas e grutas. Muitas espécies desse gênero são comestíveis, como: </w:t>
      </w:r>
      <w:r w:rsidRPr="003A28CA">
        <w:rPr>
          <w:i/>
          <w:color w:val="auto"/>
        </w:rPr>
        <w:t>A. bitorquis</w:t>
      </w:r>
      <w:r w:rsidRPr="003A28CA">
        <w:rPr>
          <w:color w:val="auto"/>
        </w:rPr>
        <w:t xml:space="preserve"> (Quél.) Sacc., </w:t>
      </w:r>
      <w:r w:rsidRPr="003A28CA">
        <w:rPr>
          <w:i/>
          <w:color w:val="auto"/>
        </w:rPr>
        <w:t>A. campestres</w:t>
      </w:r>
      <w:r w:rsidRPr="003A28CA">
        <w:rPr>
          <w:color w:val="auto"/>
        </w:rPr>
        <w:t xml:space="preserve"> L. ex Fr. E </w:t>
      </w:r>
      <w:r w:rsidRPr="003A28CA">
        <w:rPr>
          <w:i/>
          <w:color w:val="auto"/>
        </w:rPr>
        <w:t xml:space="preserve">A. rodmanii </w:t>
      </w:r>
      <w:r w:rsidRPr="003A28CA">
        <w:rPr>
          <w:color w:val="auto"/>
        </w:rPr>
        <w:t>Peck. (</w:t>
      </w:r>
      <w:r w:rsidR="00AC05DD" w:rsidRPr="003A28CA">
        <w:rPr>
          <w:color w:val="auto"/>
        </w:rPr>
        <w:t>ALEXOPOULOS</w:t>
      </w:r>
      <w:r w:rsidR="00436A06" w:rsidRPr="003A28CA">
        <w:rPr>
          <w:i/>
          <w:color w:val="auto"/>
        </w:rPr>
        <w:t xml:space="preserve">et al. </w:t>
      </w:r>
      <w:r w:rsidRPr="003A28CA">
        <w:rPr>
          <w:color w:val="auto"/>
        </w:rPr>
        <w:t xml:space="preserve">1996). O famoso champignon </w:t>
      </w:r>
      <w:r w:rsidRPr="003A28CA">
        <w:rPr>
          <w:i/>
          <w:color w:val="auto"/>
        </w:rPr>
        <w:t>Agaricus bisporus</w:t>
      </w:r>
      <w:r w:rsidRPr="003A28CA">
        <w:rPr>
          <w:color w:val="auto"/>
        </w:rPr>
        <w:t xml:space="preserve"> (Lange) Imbach, apesar de ser uma es</w:t>
      </w:r>
      <w:r w:rsidR="00AC05DD" w:rsidRPr="003A28CA">
        <w:rPr>
          <w:color w:val="auto"/>
        </w:rPr>
        <w:t xml:space="preserve">pécie exótica (PEREIRA &amp; PUTZKE </w:t>
      </w:r>
      <w:r w:rsidRPr="003A28CA">
        <w:rPr>
          <w:color w:val="auto"/>
        </w:rPr>
        <w:t>1990), é uma boa fonte de minerais e vitaminas, contendo uma quantidade de aminoácidos essenciais superior a todos os vegetais, exceto espinafre e soja (</w:t>
      </w:r>
      <w:r w:rsidR="00AC05DD" w:rsidRPr="003A28CA">
        <w:rPr>
          <w:color w:val="auto"/>
        </w:rPr>
        <w:t>ALEXOPOULOS</w:t>
      </w:r>
      <w:r w:rsidRPr="003A28CA">
        <w:rPr>
          <w:i/>
          <w:color w:val="auto"/>
        </w:rPr>
        <w:t>et al.,</w:t>
      </w:r>
      <w:r w:rsidRPr="003A28CA">
        <w:rPr>
          <w:color w:val="auto"/>
        </w:rPr>
        <w:t xml:space="preserve"> 1996). Em relação aos </w:t>
      </w:r>
      <w:r w:rsidRPr="003A28CA">
        <w:rPr>
          <w:i/>
          <w:color w:val="auto"/>
        </w:rPr>
        <w:t xml:space="preserve">Macrolepiota, </w:t>
      </w:r>
      <w:r w:rsidRPr="003A28CA">
        <w:rPr>
          <w:color w:val="auto"/>
        </w:rPr>
        <w:t xml:space="preserve">a maioria são comestíveis e algumas espécies como </w:t>
      </w:r>
      <w:r w:rsidRPr="003A28CA">
        <w:rPr>
          <w:i/>
          <w:color w:val="auto"/>
        </w:rPr>
        <w:t>M. procera</w:t>
      </w:r>
      <w:r w:rsidR="008004D4" w:rsidRPr="003A28CA">
        <w:rPr>
          <w:color w:val="auto"/>
        </w:rPr>
        <w:t xml:space="preserve"> (Scop.) S</w:t>
      </w:r>
      <w:r w:rsidRPr="003A28CA">
        <w:rPr>
          <w:color w:val="auto"/>
        </w:rPr>
        <w:t>inger estão no topo da lista dos cogumelo</w:t>
      </w:r>
      <w:r w:rsidR="00AC05DD" w:rsidRPr="003A28CA">
        <w:rPr>
          <w:color w:val="auto"/>
        </w:rPr>
        <w:t>s mais saborosos e caros (AKERS</w:t>
      </w:r>
      <w:r w:rsidRPr="003A28CA">
        <w:rPr>
          <w:color w:val="auto"/>
        </w:rPr>
        <w:t xml:space="preserve"> 1997; </w:t>
      </w:r>
      <w:r w:rsidR="00AC05DD" w:rsidRPr="003A28CA">
        <w:rPr>
          <w:color w:val="auto"/>
        </w:rPr>
        <w:t>SINGER</w:t>
      </w:r>
      <w:r w:rsidR="00CB2933">
        <w:rPr>
          <w:color w:val="auto"/>
        </w:rPr>
        <w:t xml:space="preserve"> 1986). Ao contrá</w:t>
      </w:r>
      <w:r w:rsidRPr="003A28CA">
        <w:rPr>
          <w:color w:val="auto"/>
        </w:rPr>
        <w:t xml:space="preserve">rio dos </w:t>
      </w:r>
      <w:r w:rsidRPr="003A28CA">
        <w:rPr>
          <w:i/>
          <w:color w:val="auto"/>
        </w:rPr>
        <w:t xml:space="preserve">Macrolepiota, </w:t>
      </w:r>
      <w:r w:rsidRPr="003A28CA">
        <w:rPr>
          <w:color w:val="auto"/>
        </w:rPr>
        <w:t xml:space="preserve">poucas espécies de </w:t>
      </w:r>
      <w:r w:rsidRPr="003A28CA">
        <w:rPr>
          <w:i/>
          <w:color w:val="auto"/>
        </w:rPr>
        <w:t xml:space="preserve">Leucoagaricus </w:t>
      </w:r>
      <w:r w:rsidRPr="003A28CA">
        <w:rPr>
          <w:color w:val="auto"/>
        </w:rPr>
        <w:t xml:space="preserve">são comestíveis. Nenhuma espécie de </w:t>
      </w:r>
      <w:r w:rsidRPr="003A28CA">
        <w:rPr>
          <w:i/>
          <w:color w:val="auto"/>
        </w:rPr>
        <w:t xml:space="preserve">Lepiota </w:t>
      </w:r>
      <w:r w:rsidRPr="003A28CA">
        <w:rPr>
          <w:color w:val="auto"/>
        </w:rPr>
        <w:t xml:space="preserve">é utilizada como alimento e pelo menos três são citadas como toxicas e que podem ser confundidas com espécies comestíveis. Dentre as espécies tóxicas da família </w:t>
      </w:r>
      <w:r w:rsidRPr="003A28CA">
        <w:rPr>
          <w:i/>
          <w:color w:val="auto"/>
        </w:rPr>
        <w:t>Agaricaceae</w:t>
      </w:r>
      <w:r w:rsidRPr="003A28CA">
        <w:rPr>
          <w:color w:val="auto"/>
        </w:rPr>
        <w:t xml:space="preserve"> podemos citar: </w:t>
      </w:r>
      <w:r w:rsidRPr="003A28CA">
        <w:rPr>
          <w:i/>
          <w:color w:val="auto"/>
        </w:rPr>
        <w:t>Macrolepiota venenata</w:t>
      </w:r>
      <w:r w:rsidRPr="003A28CA">
        <w:rPr>
          <w:color w:val="auto"/>
        </w:rPr>
        <w:t xml:space="preserve"> Bon, </w:t>
      </w:r>
      <w:r w:rsidRPr="003A28CA">
        <w:rPr>
          <w:i/>
          <w:color w:val="auto"/>
        </w:rPr>
        <w:t>Chlorophyllum molybdites</w:t>
      </w:r>
      <w:r w:rsidRPr="003A28CA">
        <w:rPr>
          <w:color w:val="auto"/>
        </w:rPr>
        <w:t xml:space="preserve"> (G. Mey.) Massee, </w:t>
      </w:r>
      <w:r w:rsidRPr="003A28CA">
        <w:rPr>
          <w:i/>
          <w:color w:val="auto"/>
        </w:rPr>
        <w:t>Agaricus xanthodermus</w:t>
      </w:r>
      <w:r w:rsidRPr="003A28CA">
        <w:rPr>
          <w:color w:val="auto"/>
        </w:rPr>
        <w:t xml:space="preserve"> Genev., </w:t>
      </w:r>
      <w:r w:rsidRPr="003A28CA">
        <w:rPr>
          <w:i/>
          <w:color w:val="auto"/>
        </w:rPr>
        <w:t>Leucocoprinus birnbaumii</w:t>
      </w:r>
      <w:r w:rsidRPr="003A28CA">
        <w:rPr>
          <w:color w:val="auto"/>
        </w:rPr>
        <w:t xml:space="preserve"> (Corda), </w:t>
      </w:r>
      <w:r w:rsidRPr="003A28CA">
        <w:rPr>
          <w:i/>
          <w:color w:val="auto"/>
        </w:rPr>
        <w:t>Lepiota cristata</w:t>
      </w:r>
      <w:r w:rsidRPr="003A28CA">
        <w:rPr>
          <w:color w:val="auto"/>
        </w:rPr>
        <w:t xml:space="preserve"> (Bolton) P. Kumm, entre outras (</w:t>
      </w:r>
      <w:r w:rsidR="004F1A27" w:rsidRPr="003A28CA">
        <w:rPr>
          <w:color w:val="auto"/>
        </w:rPr>
        <w:t xml:space="preserve">FRANCO-MOLANO </w:t>
      </w:r>
      <w:r w:rsidRPr="003A28CA">
        <w:rPr>
          <w:i/>
          <w:color w:val="auto"/>
        </w:rPr>
        <w:t>et al.</w:t>
      </w:r>
      <w:r w:rsidRPr="003A28CA">
        <w:rPr>
          <w:color w:val="auto"/>
        </w:rPr>
        <w:t>2000;</w:t>
      </w:r>
      <w:r w:rsidR="004F1A27" w:rsidRPr="003A28CA">
        <w:rPr>
          <w:color w:val="auto"/>
        </w:rPr>
        <w:t xml:space="preserve"> SINGER </w:t>
      </w:r>
      <w:r w:rsidR="00561DB5" w:rsidRPr="003A28CA">
        <w:rPr>
          <w:color w:val="auto"/>
        </w:rPr>
        <w:t>198</w:t>
      </w:r>
      <w:r w:rsidRPr="003A28CA">
        <w:rPr>
          <w:color w:val="auto"/>
        </w:rPr>
        <w:t xml:space="preserve">6; </w:t>
      </w:r>
      <w:r w:rsidR="004F1A27" w:rsidRPr="003A28CA">
        <w:rPr>
          <w:color w:val="auto"/>
        </w:rPr>
        <w:t>WRIGHT</w:t>
      </w:r>
      <w:r w:rsidRPr="003A28CA">
        <w:rPr>
          <w:color w:val="auto"/>
        </w:rPr>
        <w:t>&amp;</w:t>
      </w:r>
      <w:r w:rsidR="004F1A27" w:rsidRPr="003A28CA">
        <w:rPr>
          <w:color w:val="auto"/>
        </w:rPr>
        <w:t>ALBERTÓ</w:t>
      </w:r>
      <w:r w:rsidRPr="003A28CA">
        <w:rPr>
          <w:color w:val="auto"/>
        </w:rPr>
        <w:t xml:space="preserve"> 2002). Algumas co</w:t>
      </w:r>
      <w:r w:rsidR="003466DC">
        <w:rPr>
          <w:color w:val="auto"/>
        </w:rPr>
        <w:t>nté</w:t>
      </w:r>
      <w:r w:rsidRPr="003A28CA">
        <w:rPr>
          <w:color w:val="auto"/>
        </w:rPr>
        <w:t>m toxinas que irritam o sistema gastrointestinal (</w:t>
      </w:r>
      <w:r w:rsidRPr="003A28CA">
        <w:rPr>
          <w:i/>
          <w:color w:val="auto"/>
        </w:rPr>
        <w:t>Chlorophyllum molybdites</w:t>
      </w:r>
      <w:r w:rsidRPr="003A28CA">
        <w:rPr>
          <w:color w:val="auto"/>
        </w:rPr>
        <w:t xml:space="preserve">) ou toxinas letais como as amatoxinas que atacam o sistema hepático (espécies de </w:t>
      </w:r>
      <w:r w:rsidRPr="003A28CA">
        <w:rPr>
          <w:i/>
          <w:color w:val="auto"/>
        </w:rPr>
        <w:t>Lepiota sensu stricto</w:t>
      </w:r>
      <w:r w:rsidRPr="003A28CA">
        <w:rPr>
          <w:color w:val="auto"/>
        </w:rPr>
        <w:t xml:space="preserve">, secção </w:t>
      </w:r>
      <w:r w:rsidRPr="003A28CA">
        <w:rPr>
          <w:i/>
          <w:color w:val="auto"/>
        </w:rPr>
        <w:t>Ovisporae</w:t>
      </w:r>
      <w:r w:rsidR="00AF1A48">
        <w:rPr>
          <w:color w:val="auto"/>
        </w:rPr>
        <w:t xml:space="preserve"> (J. E. Lange) Kuhner). Esta ú</w:t>
      </w:r>
      <w:r w:rsidRPr="003A28CA">
        <w:rPr>
          <w:color w:val="auto"/>
        </w:rPr>
        <w:t xml:space="preserve">ltima causando mortes, tanto na </w:t>
      </w:r>
      <w:r w:rsidR="004F1A27" w:rsidRPr="003A28CA">
        <w:rPr>
          <w:color w:val="auto"/>
        </w:rPr>
        <w:t>América quanto na Europa (AKERS</w:t>
      </w:r>
      <w:r w:rsidRPr="003A28CA">
        <w:rPr>
          <w:color w:val="auto"/>
        </w:rPr>
        <w:t xml:space="preserve"> 1997),</w:t>
      </w:r>
    </w:p>
    <w:p w:rsidR="00744363" w:rsidRPr="003A28CA" w:rsidRDefault="00744363" w:rsidP="00744363">
      <w:pPr>
        <w:spacing w:line="360" w:lineRule="auto"/>
        <w:ind w:firstLine="567"/>
        <w:jc w:val="both"/>
        <w:rPr>
          <w:color w:val="auto"/>
        </w:rPr>
      </w:pPr>
      <w:r w:rsidRPr="003A28CA">
        <w:rPr>
          <w:color w:val="auto"/>
        </w:rPr>
        <w:t xml:space="preserve">O popular Cogumelo do Sol conhecido como </w:t>
      </w:r>
      <w:r w:rsidRPr="003A28CA">
        <w:rPr>
          <w:i/>
          <w:color w:val="auto"/>
        </w:rPr>
        <w:t>Agaricus blazei</w:t>
      </w:r>
      <w:r w:rsidRPr="003A28CA">
        <w:rPr>
          <w:color w:val="auto"/>
        </w:rPr>
        <w:t xml:space="preserve"> Murril, descoberto na cidade de Piedade, estado de São Paulo e que foi enviado ao Japão para o estudo de sua</w:t>
      </w:r>
      <w:r w:rsidR="00E3557A">
        <w:rPr>
          <w:color w:val="auto"/>
        </w:rPr>
        <w:t>s</w:t>
      </w:r>
      <w:r w:rsidRPr="003A28CA">
        <w:rPr>
          <w:color w:val="auto"/>
        </w:rPr>
        <w:t xml:space="preserve"> propriedades medicinais, atualmente é utilizado pela sociedade por apresentar propriedades antitumorais. Este cogumelo é uma ótima alternativa de renda devido ao seu elevado preço no mercado internacional e da sua intensa procura (DIAS </w:t>
      </w:r>
      <w:r w:rsidRPr="003A28CA">
        <w:rPr>
          <w:i/>
          <w:color w:val="auto"/>
        </w:rPr>
        <w:t>et al</w:t>
      </w:r>
      <w:r w:rsidRPr="003A28CA">
        <w:rPr>
          <w:color w:val="auto"/>
        </w:rPr>
        <w:t xml:space="preserve">. 2004). Também conhecido pelos japoneses por “Himematsutake”, em sua composição química há substancias que atuam no organismo humano estimulando as funções imunológicas, prevenindo contra tumores, colesterol alto, pressão alta, úlceras gástricas, osteoporose, problemas digestivos, estresse físico e emocional, entre outras doenças; também utilizado como efetivo antioxidante (DIDUKH </w:t>
      </w:r>
      <w:r w:rsidRPr="003A28CA">
        <w:rPr>
          <w:i/>
          <w:color w:val="auto"/>
        </w:rPr>
        <w:t>et al.</w:t>
      </w:r>
      <w:r w:rsidRPr="003A28CA">
        <w:rPr>
          <w:color w:val="auto"/>
        </w:rPr>
        <w:t xml:space="preserve"> 2003; TAKAKU </w:t>
      </w:r>
      <w:r w:rsidRPr="003A28CA">
        <w:rPr>
          <w:i/>
          <w:color w:val="auto"/>
        </w:rPr>
        <w:t>et al.</w:t>
      </w:r>
      <w:r w:rsidRPr="003A28CA">
        <w:rPr>
          <w:color w:val="auto"/>
        </w:rPr>
        <w:t xml:space="preserve"> 2001).</w:t>
      </w:r>
    </w:p>
    <w:p w:rsidR="00744363" w:rsidRPr="003A28CA" w:rsidRDefault="00744363" w:rsidP="00744363">
      <w:pPr>
        <w:spacing w:line="360" w:lineRule="auto"/>
        <w:ind w:firstLine="567"/>
        <w:jc w:val="both"/>
        <w:rPr>
          <w:color w:val="auto"/>
        </w:rPr>
      </w:pPr>
      <w:r w:rsidRPr="003A28CA">
        <w:rPr>
          <w:color w:val="auto"/>
        </w:rPr>
        <w:t xml:space="preserve">Alguns fungos agaricáceos vivem em simbiose com insetos (SINGER 1986). Os fungos cultivados por grande parte das espécies de formigas são normalmente os cogumelos da tribo monofilética </w:t>
      </w:r>
      <w:r w:rsidRPr="003A28CA">
        <w:rPr>
          <w:i/>
          <w:color w:val="auto"/>
        </w:rPr>
        <w:t>Leucocoprineae</w:t>
      </w:r>
      <w:r w:rsidRPr="003A28CA">
        <w:rPr>
          <w:color w:val="auto"/>
        </w:rPr>
        <w:t xml:space="preserve">, geralmente </w:t>
      </w:r>
      <w:r w:rsidRPr="003A28CA">
        <w:rPr>
          <w:i/>
          <w:color w:val="auto"/>
        </w:rPr>
        <w:t>Leucoagaricus</w:t>
      </w:r>
      <w:r w:rsidRPr="003A28CA">
        <w:rPr>
          <w:color w:val="auto"/>
        </w:rPr>
        <w:t xml:space="preserve"> e </w:t>
      </w:r>
      <w:r w:rsidRPr="003A28CA">
        <w:rPr>
          <w:i/>
          <w:color w:val="auto"/>
        </w:rPr>
        <w:lastRenderedPageBreak/>
        <w:t>Leucocoprinus</w:t>
      </w:r>
      <w:r w:rsidRPr="003A28CA">
        <w:rPr>
          <w:color w:val="auto"/>
        </w:rPr>
        <w:t xml:space="preserve"> (CHAPELA </w:t>
      </w:r>
      <w:r w:rsidRPr="003A28CA">
        <w:rPr>
          <w:i/>
          <w:color w:val="auto"/>
        </w:rPr>
        <w:t>et al.</w:t>
      </w:r>
      <w:r w:rsidRPr="003A28CA">
        <w:rPr>
          <w:color w:val="auto"/>
        </w:rPr>
        <w:t xml:space="preserve"> 1994; MUELLER </w:t>
      </w:r>
      <w:r w:rsidRPr="003A28CA">
        <w:rPr>
          <w:i/>
          <w:color w:val="auto"/>
        </w:rPr>
        <w:t>et al.</w:t>
      </w:r>
      <w:r w:rsidRPr="003A28CA">
        <w:rPr>
          <w:color w:val="auto"/>
        </w:rPr>
        <w:t xml:space="preserve"> 1998; SINGER 1986), os diferentes modos de cultivo de fungos caracterizam as diferentes linhagens de formigas. Uma espécie bem conhecida é </w:t>
      </w:r>
      <w:r w:rsidRPr="003A28CA">
        <w:rPr>
          <w:i/>
          <w:color w:val="auto"/>
        </w:rPr>
        <w:t>Leucoagaricus gongylophorus</w:t>
      </w:r>
      <w:r w:rsidRPr="003A28CA">
        <w:rPr>
          <w:color w:val="auto"/>
        </w:rPr>
        <w:t xml:space="preserve"> (A. Møller) Singer, onde o fungo é a fonte de alimento para as larvas e para uma parte das formigas adultas, que por sua vez, auxiliam no cultivo e desenvolvimento do fungo (BONONI </w:t>
      </w:r>
      <w:r w:rsidRPr="003A28CA">
        <w:rPr>
          <w:i/>
          <w:color w:val="auto"/>
        </w:rPr>
        <w:t>et al.</w:t>
      </w:r>
      <w:r w:rsidRPr="003A28CA">
        <w:rPr>
          <w:color w:val="auto"/>
        </w:rPr>
        <w:t xml:space="preserve"> 19</w:t>
      </w:r>
      <w:r w:rsidR="00BB1E3E">
        <w:rPr>
          <w:color w:val="auto"/>
        </w:rPr>
        <w:t xml:space="preserve">81b; MOHALI 1998; SINGER 1986; </w:t>
      </w:r>
      <w:r w:rsidRPr="003A28CA">
        <w:rPr>
          <w:color w:val="auto"/>
        </w:rPr>
        <w:t>SPIELMANN &amp; PUTZKE 1998).</w:t>
      </w:r>
    </w:p>
    <w:p w:rsidR="00744363" w:rsidRPr="003A28CA" w:rsidRDefault="00744363" w:rsidP="00744363">
      <w:pPr>
        <w:spacing w:line="360" w:lineRule="auto"/>
        <w:ind w:firstLine="567"/>
        <w:jc w:val="both"/>
        <w:rPr>
          <w:color w:val="auto"/>
        </w:rPr>
      </w:pPr>
      <w:r w:rsidRPr="003A28CA">
        <w:rPr>
          <w:color w:val="auto"/>
        </w:rPr>
        <w:t>De acordo com Singer (1986), não há relações micorrízicas entre os fungos agaricáceos e raízes de vegetais, sendo os membros desta família sapróbios.</w:t>
      </w:r>
    </w:p>
    <w:p w:rsidR="00A8177F" w:rsidRPr="003A28CA" w:rsidRDefault="00A8177F" w:rsidP="004044A1">
      <w:pPr>
        <w:spacing w:line="360" w:lineRule="auto"/>
        <w:ind w:firstLine="708"/>
        <w:jc w:val="both"/>
        <w:rPr>
          <w:color w:val="auto"/>
        </w:rPr>
      </w:pPr>
    </w:p>
    <w:p w:rsidR="00A8177F" w:rsidRPr="003A28CA" w:rsidRDefault="00A8177F" w:rsidP="00F02789">
      <w:pPr>
        <w:spacing w:line="360" w:lineRule="auto"/>
        <w:jc w:val="both"/>
        <w:rPr>
          <w:b/>
          <w:color w:val="auto"/>
        </w:rPr>
      </w:pPr>
    </w:p>
    <w:p w:rsidR="004044A1" w:rsidRPr="003A28CA" w:rsidRDefault="00910A42" w:rsidP="00A8177F">
      <w:pPr>
        <w:spacing w:line="360" w:lineRule="auto"/>
        <w:jc w:val="both"/>
        <w:rPr>
          <w:b/>
          <w:color w:val="auto"/>
        </w:rPr>
      </w:pPr>
      <w:r>
        <w:rPr>
          <w:b/>
          <w:color w:val="auto"/>
        </w:rPr>
        <w:t>2.5</w:t>
      </w:r>
      <w:r w:rsidR="00E43402" w:rsidRPr="003A28CA">
        <w:rPr>
          <w:b/>
          <w:color w:val="auto"/>
        </w:rPr>
        <w:t xml:space="preserve">Estudos dos gêneros </w:t>
      </w:r>
      <w:r w:rsidR="00E43402" w:rsidRPr="003A28CA">
        <w:rPr>
          <w:b/>
          <w:i/>
          <w:color w:val="auto"/>
        </w:rPr>
        <w:t>Chlorophyllum</w:t>
      </w:r>
      <w:r w:rsidR="00E43402" w:rsidRPr="003A28CA">
        <w:rPr>
          <w:b/>
          <w:color w:val="auto"/>
        </w:rPr>
        <w:t xml:space="preserve"> e </w:t>
      </w:r>
      <w:r w:rsidR="00E43402" w:rsidRPr="003A28CA">
        <w:rPr>
          <w:b/>
          <w:i/>
          <w:color w:val="auto"/>
        </w:rPr>
        <w:t xml:space="preserve">Leucoagaricus </w:t>
      </w:r>
      <w:r w:rsidR="004044A1" w:rsidRPr="003A28CA">
        <w:rPr>
          <w:b/>
          <w:color w:val="auto"/>
        </w:rPr>
        <w:t>no Brasil</w:t>
      </w:r>
    </w:p>
    <w:p w:rsidR="004044A1" w:rsidRPr="003A28CA" w:rsidRDefault="004044A1" w:rsidP="004044A1">
      <w:pPr>
        <w:spacing w:line="360" w:lineRule="auto"/>
        <w:ind w:firstLine="708"/>
        <w:jc w:val="both"/>
        <w:rPr>
          <w:b/>
          <w:color w:val="auto"/>
        </w:rPr>
      </w:pPr>
    </w:p>
    <w:p w:rsidR="00A8177F" w:rsidRPr="003A28CA" w:rsidRDefault="004044A1" w:rsidP="004044A1">
      <w:pPr>
        <w:spacing w:line="360" w:lineRule="auto"/>
        <w:ind w:firstLine="567"/>
        <w:jc w:val="both"/>
        <w:rPr>
          <w:color w:val="auto"/>
        </w:rPr>
      </w:pPr>
      <w:r w:rsidRPr="003A28CA">
        <w:rPr>
          <w:color w:val="auto"/>
        </w:rPr>
        <w:tab/>
      </w:r>
    </w:p>
    <w:p w:rsidR="00C63FEB" w:rsidRPr="003A28CA" w:rsidRDefault="00C63FEB" w:rsidP="004044A1">
      <w:pPr>
        <w:spacing w:line="360" w:lineRule="auto"/>
        <w:ind w:firstLine="567"/>
        <w:jc w:val="both"/>
        <w:rPr>
          <w:rFonts w:eastAsia="TimesNewRomanPSMT"/>
          <w:color w:val="auto"/>
          <w:lang w:eastAsia="en-US"/>
        </w:rPr>
      </w:pPr>
      <w:r w:rsidRPr="003A28CA">
        <w:rPr>
          <w:rFonts w:eastAsia="TimesNewRomanPSMT"/>
          <w:color w:val="auto"/>
          <w:lang w:eastAsia="en-US"/>
        </w:rPr>
        <w:t xml:space="preserve">Dentre os fungos saprotróficos do solo, </w:t>
      </w:r>
      <w:r w:rsidRPr="003A28CA">
        <w:rPr>
          <w:rFonts w:eastAsia="TimesNewRomanPSMT"/>
          <w:i/>
          <w:color w:val="auto"/>
          <w:lang w:eastAsia="en-US"/>
        </w:rPr>
        <w:t>Leucoagaricus</w:t>
      </w:r>
      <w:r w:rsidRPr="003A28CA">
        <w:rPr>
          <w:rFonts w:eastAsia="TimesNewRomanPSMT"/>
          <w:color w:val="auto"/>
          <w:lang w:eastAsia="en-US"/>
        </w:rPr>
        <w:t xml:space="preserve"> é um dos gêneros mais representativos nas regiões tropicais e subtropicais, sendo que a diversidade de espécies diminui em direção às regiões temperadas (SINGER 1986; VELLINGA 2004a).</w:t>
      </w:r>
    </w:p>
    <w:p w:rsidR="001B63BD" w:rsidRPr="003A28CA" w:rsidRDefault="001B63BD" w:rsidP="004044A1">
      <w:pPr>
        <w:spacing w:line="360" w:lineRule="auto"/>
        <w:ind w:firstLine="567"/>
        <w:jc w:val="both"/>
        <w:rPr>
          <w:rFonts w:eastAsia="TimesNewRomanPSMT"/>
          <w:color w:val="auto"/>
          <w:lang w:eastAsia="en-US"/>
        </w:rPr>
      </w:pPr>
      <w:r w:rsidRPr="003A28CA">
        <w:rPr>
          <w:rFonts w:eastAsia="TimesNewRomanPSMT"/>
          <w:color w:val="auto"/>
          <w:lang w:eastAsia="en-US"/>
        </w:rPr>
        <w:t xml:space="preserve">Com relação ao conhecimento das espécies de </w:t>
      </w:r>
      <w:r w:rsidRPr="003A28CA">
        <w:rPr>
          <w:rFonts w:eastAsia="TimesNewRomanPSMT"/>
          <w:i/>
          <w:color w:val="auto"/>
          <w:lang w:eastAsia="en-US"/>
        </w:rPr>
        <w:t>Leucoagaricus</w:t>
      </w:r>
      <w:r w:rsidRPr="003A28CA">
        <w:rPr>
          <w:rFonts w:eastAsia="TimesNewRomanPSMT"/>
          <w:color w:val="auto"/>
          <w:lang w:eastAsia="en-US"/>
        </w:rPr>
        <w:t xml:space="preserve"> no país, um total de 16 espécies do gênero </w:t>
      </w:r>
      <w:r w:rsidR="00F02789" w:rsidRPr="003A28CA">
        <w:rPr>
          <w:rFonts w:eastAsia="TimesNewRomanPSMT"/>
          <w:color w:val="auto"/>
          <w:lang w:eastAsia="en-US"/>
        </w:rPr>
        <w:t>são conhecidas</w:t>
      </w:r>
      <w:r w:rsidR="005C20BF" w:rsidRPr="003A28CA">
        <w:rPr>
          <w:rFonts w:eastAsia="TimesNewRomanPSMT"/>
          <w:color w:val="auto"/>
          <w:lang w:eastAsia="en-US"/>
        </w:rPr>
        <w:t>(CABRERA 2015).</w:t>
      </w:r>
    </w:p>
    <w:p w:rsidR="00D01D3D" w:rsidRPr="003A28CA" w:rsidRDefault="001A18D1" w:rsidP="00D01D3D">
      <w:pPr>
        <w:spacing w:line="360" w:lineRule="auto"/>
        <w:ind w:firstLine="567"/>
        <w:jc w:val="both"/>
        <w:rPr>
          <w:rFonts w:eastAsia="TimesNewRomanPSMT"/>
          <w:color w:val="auto"/>
          <w:lang w:eastAsia="en-US"/>
        </w:rPr>
      </w:pPr>
      <w:r w:rsidRPr="003A28CA">
        <w:rPr>
          <w:rFonts w:eastAsia="TimesNewRomanPSMT"/>
          <w:color w:val="auto"/>
          <w:lang w:eastAsia="en-US"/>
        </w:rPr>
        <w:t xml:space="preserve">Heim (1957) propõe </w:t>
      </w:r>
      <w:r w:rsidRPr="003A28CA">
        <w:rPr>
          <w:rFonts w:eastAsia="TimesNewRomanPSMT"/>
          <w:i/>
          <w:color w:val="auto"/>
          <w:lang w:eastAsia="en-US"/>
        </w:rPr>
        <w:t>L. gongylophorus</w:t>
      </w:r>
      <w:r w:rsidRPr="003A28CA">
        <w:rPr>
          <w:rFonts w:eastAsia="TimesNewRomanPSMT"/>
          <w:color w:val="auto"/>
          <w:lang w:eastAsia="en-US"/>
        </w:rPr>
        <w:t xml:space="preserve"> a partir de coleções</w:t>
      </w:r>
      <w:r w:rsidR="00AC65D8" w:rsidRPr="003A28CA">
        <w:rPr>
          <w:rFonts w:eastAsia="TimesNewRomanPSMT"/>
          <w:color w:val="auto"/>
          <w:lang w:eastAsia="en-US"/>
        </w:rPr>
        <w:t xml:space="preserve"> realizadas em Santa Catarina.</w:t>
      </w:r>
      <w:r w:rsidR="00D01D3D" w:rsidRPr="003A28CA">
        <w:rPr>
          <w:rFonts w:eastAsia="TimesNewRomanPSMT"/>
          <w:color w:val="auto"/>
          <w:lang w:eastAsia="en-US"/>
        </w:rPr>
        <w:t xml:space="preserve"> Esta espécie foi novamente registrada para o Rio Grande do Sul por Spielmann &amp; Putzke (1998), e para São Paulo por Pagnocca (2001). </w:t>
      </w:r>
      <w:r w:rsidR="00D01D3D" w:rsidRPr="003A28CA">
        <w:rPr>
          <w:rFonts w:eastAsia="TimesNewRomanPSMT"/>
          <w:i/>
          <w:color w:val="auto"/>
          <w:lang w:eastAsia="en-US"/>
        </w:rPr>
        <w:t>L. sulphurellus</w:t>
      </w:r>
      <w:r w:rsidR="00D01D3D" w:rsidRPr="003A28CA">
        <w:rPr>
          <w:rFonts w:eastAsia="TimesNewRomanPSMT"/>
          <w:color w:val="auto"/>
          <w:lang w:eastAsia="en-US"/>
        </w:rPr>
        <w:t xml:space="preserve"> foi registrado para o estado de São Paulo (PEGLER 1997) e Pernambuco (WARTCHOW </w:t>
      </w:r>
      <w:r w:rsidR="00D01D3D" w:rsidRPr="003A28CA">
        <w:rPr>
          <w:rFonts w:eastAsia="TimesNewRomanPSMT"/>
          <w:i/>
          <w:color w:val="auto"/>
          <w:lang w:eastAsia="en-US"/>
        </w:rPr>
        <w:t>et al</w:t>
      </w:r>
      <w:r w:rsidR="00D01D3D" w:rsidRPr="003A28CA">
        <w:rPr>
          <w:rFonts w:eastAsia="TimesNewRomanPSMT"/>
          <w:color w:val="auto"/>
          <w:lang w:eastAsia="en-US"/>
        </w:rPr>
        <w:t xml:space="preserve"> 2008).</w:t>
      </w:r>
    </w:p>
    <w:p w:rsidR="00AB5207" w:rsidRPr="003A28CA" w:rsidRDefault="00D01D3D" w:rsidP="00822A8F">
      <w:pPr>
        <w:spacing w:line="360" w:lineRule="auto"/>
        <w:ind w:firstLine="567"/>
        <w:jc w:val="both"/>
        <w:rPr>
          <w:rFonts w:eastAsia="TimesNewRomanPSMT"/>
          <w:color w:val="auto"/>
          <w:lang w:eastAsia="en-US"/>
        </w:rPr>
      </w:pPr>
      <w:r w:rsidRPr="003A28CA">
        <w:rPr>
          <w:rFonts w:eastAsia="TimesNewRomanPSMT"/>
          <w:color w:val="auto"/>
          <w:lang w:eastAsia="en-US"/>
        </w:rPr>
        <w:t xml:space="preserve">Posteriormente, Rick (1961) registrou um total de 7 espécies de </w:t>
      </w:r>
      <w:r w:rsidRPr="003A28CA">
        <w:rPr>
          <w:rFonts w:eastAsia="TimesNewRomanPSMT"/>
          <w:i/>
          <w:color w:val="auto"/>
          <w:lang w:eastAsia="en-US"/>
        </w:rPr>
        <w:t xml:space="preserve">Leucoagaricus </w:t>
      </w:r>
      <w:r w:rsidRPr="003A28CA">
        <w:rPr>
          <w:rFonts w:eastAsia="TimesNewRomanPSMT"/>
          <w:color w:val="auto"/>
          <w:lang w:eastAsia="en-US"/>
        </w:rPr>
        <w:t>no Rio Grande do Sul</w:t>
      </w:r>
      <w:r w:rsidR="00AB5207" w:rsidRPr="003A28CA">
        <w:rPr>
          <w:rFonts w:eastAsia="TimesNewRomanPSMT"/>
          <w:color w:val="auto"/>
          <w:lang w:eastAsia="en-US"/>
        </w:rPr>
        <w:t xml:space="preserve">, são elas: </w:t>
      </w:r>
      <w:r w:rsidR="00AB5207" w:rsidRPr="003A28CA">
        <w:rPr>
          <w:rFonts w:eastAsia="TimesNewRomanPSMT"/>
          <w:i/>
          <w:color w:val="auto"/>
          <w:lang w:eastAsia="en-US"/>
        </w:rPr>
        <w:t>Leucoagaricus badhamii</w:t>
      </w:r>
      <w:r w:rsidR="00187029" w:rsidRPr="003A28CA">
        <w:rPr>
          <w:rFonts w:eastAsia="TimesNewRomanPSMT"/>
          <w:color w:val="auto"/>
          <w:lang w:eastAsia="en-US"/>
        </w:rPr>
        <w:t xml:space="preserve">(Beck. </w:t>
      </w:r>
      <w:r w:rsidR="00187029" w:rsidRPr="003A28CA">
        <w:rPr>
          <w:rFonts w:eastAsia="TimesNewRomanPSMT"/>
          <w:color w:val="auto"/>
          <w:lang w:val="en-US" w:eastAsia="en-US"/>
        </w:rPr>
        <w:t xml:space="preserve">&amp; Broome) Singer, </w:t>
      </w:r>
      <w:r w:rsidR="00187029" w:rsidRPr="003A28CA">
        <w:rPr>
          <w:rFonts w:eastAsia="TimesNewRomanPSMT"/>
          <w:i/>
          <w:color w:val="auto"/>
          <w:lang w:val="en-US" w:eastAsia="en-US"/>
        </w:rPr>
        <w:t xml:space="preserve">Leucoagaricus confusus </w:t>
      </w:r>
      <w:r w:rsidR="00187029" w:rsidRPr="003A28CA">
        <w:rPr>
          <w:rFonts w:eastAsia="TimesNewRomanPSMT"/>
          <w:color w:val="auto"/>
          <w:lang w:val="en-US" w:eastAsia="en-US"/>
        </w:rPr>
        <w:t xml:space="preserve">(Rick) Singer, </w:t>
      </w:r>
      <w:r w:rsidR="00187029" w:rsidRPr="003A28CA">
        <w:rPr>
          <w:rFonts w:eastAsia="TimesNewRomanPSMT"/>
          <w:i/>
          <w:color w:val="auto"/>
          <w:lang w:val="en-US" w:eastAsia="en-US"/>
        </w:rPr>
        <w:t>Leucoagaricus leucothites</w:t>
      </w:r>
      <w:r w:rsidR="00404615" w:rsidRPr="003A28CA">
        <w:rPr>
          <w:rFonts w:eastAsia="TimesNewRomanPSMT"/>
          <w:color w:val="auto"/>
          <w:lang w:val="en-US" w:eastAsia="en-US"/>
        </w:rPr>
        <w:t xml:space="preserve"> (Vittad.) Wasser, </w:t>
      </w:r>
      <w:r w:rsidR="00404615" w:rsidRPr="003A28CA">
        <w:rPr>
          <w:rFonts w:eastAsia="TimesNewRomanPSMT"/>
          <w:i/>
          <w:color w:val="auto"/>
          <w:lang w:val="en-US" w:eastAsia="en-US"/>
        </w:rPr>
        <w:t xml:space="preserve">Leucoagaricus meleagris </w:t>
      </w:r>
      <w:r w:rsidR="00404615" w:rsidRPr="003A28CA">
        <w:rPr>
          <w:rFonts w:eastAsia="TimesNewRomanPSMT"/>
          <w:color w:val="auto"/>
          <w:lang w:val="en-US" w:eastAsia="en-US"/>
        </w:rPr>
        <w:t xml:space="preserve">(Sowerby) Singer, </w:t>
      </w:r>
      <w:r w:rsidR="00404615" w:rsidRPr="003A28CA">
        <w:rPr>
          <w:rFonts w:eastAsia="TimesNewRomanPSMT"/>
          <w:i/>
          <w:color w:val="auto"/>
          <w:lang w:val="en-US" w:eastAsia="en-US"/>
        </w:rPr>
        <w:t xml:space="preserve">Leucoagaricus nympharum </w:t>
      </w:r>
      <w:r w:rsidR="00404615" w:rsidRPr="003A28CA">
        <w:rPr>
          <w:rFonts w:eastAsia="TimesNewRomanPSMT"/>
          <w:color w:val="auto"/>
          <w:lang w:val="en-US" w:eastAsia="en-US"/>
        </w:rPr>
        <w:t xml:space="preserve">(Kalchbr.) </w:t>
      </w:r>
      <w:r w:rsidR="00404615" w:rsidRPr="003A28CA">
        <w:rPr>
          <w:rFonts w:eastAsia="TimesNewRomanPSMT"/>
          <w:color w:val="auto"/>
          <w:lang w:eastAsia="en-US"/>
        </w:rPr>
        <w:t xml:space="preserve">Bon, </w:t>
      </w:r>
      <w:r w:rsidR="00404615" w:rsidRPr="003A28CA">
        <w:rPr>
          <w:rFonts w:eastAsia="TimesNewRomanPSMT"/>
          <w:i/>
          <w:color w:val="auto"/>
          <w:lang w:eastAsia="en-US"/>
        </w:rPr>
        <w:t xml:space="preserve">Leucoagaricus olivaceomamillatus </w:t>
      </w:r>
      <w:r w:rsidR="00404615" w:rsidRPr="003A28CA">
        <w:rPr>
          <w:rFonts w:eastAsia="TimesNewRomanPSMT"/>
          <w:color w:val="auto"/>
          <w:lang w:eastAsia="en-US"/>
        </w:rPr>
        <w:t xml:space="preserve">(Rick) Singer, </w:t>
      </w:r>
      <w:r w:rsidR="00404615" w:rsidRPr="003A28CA">
        <w:rPr>
          <w:rFonts w:eastAsia="TimesNewRomanPSMT"/>
          <w:i/>
          <w:color w:val="auto"/>
          <w:lang w:eastAsia="en-US"/>
        </w:rPr>
        <w:t xml:space="preserve">Leucoagaricus rickianus </w:t>
      </w:r>
      <w:r w:rsidR="0063127C" w:rsidRPr="003A28CA">
        <w:rPr>
          <w:rFonts w:eastAsia="TimesNewRomanPSMT"/>
          <w:color w:val="auto"/>
          <w:lang w:eastAsia="en-US"/>
        </w:rPr>
        <w:t>(Speg.) Singer.</w:t>
      </w:r>
      <w:r w:rsidR="00822A8F" w:rsidRPr="003A28CA">
        <w:rPr>
          <w:rFonts w:eastAsia="TimesNewRomanPSMT"/>
          <w:color w:val="auto"/>
          <w:lang w:eastAsia="en-US"/>
        </w:rPr>
        <w:t xml:space="preserve"> E posteriormente a espécie </w:t>
      </w:r>
      <w:r w:rsidR="00822A8F" w:rsidRPr="003A28CA">
        <w:rPr>
          <w:rFonts w:eastAsia="TimesNewRomanPSMT"/>
          <w:i/>
          <w:color w:val="auto"/>
          <w:lang w:eastAsia="en-US"/>
        </w:rPr>
        <w:t>Leucoagaricus badhamii</w:t>
      </w:r>
      <w:r w:rsidR="00822A8F" w:rsidRPr="003A28CA">
        <w:rPr>
          <w:rFonts w:eastAsia="TimesNewRomanPSMT"/>
          <w:color w:val="auto"/>
          <w:lang w:eastAsia="en-US"/>
        </w:rPr>
        <w:t>é citada novamente por</w:t>
      </w:r>
      <w:r w:rsidR="00AB5207" w:rsidRPr="003A28CA">
        <w:rPr>
          <w:rFonts w:eastAsia="TimesNewRomanPSMT"/>
          <w:color w:val="auto"/>
          <w:lang w:eastAsia="en-US"/>
        </w:rPr>
        <w:t>, Rosa &amp; Capelari</w:t>
      </w:r>
      <w:r w:rsidR="00822A8F" w:rsidRPr="003A28CA">
        <w:rPr>
          <w:rFonts w:eastAsia="TimesNewRomanPSMT"/>
          <w:color w:val="auto"/>
          <w:lang w:eastAsia="en-US"/>
        </w:rPr>
        <w:t xml:space="preserve"> (2009)</w:t>
      </w:r>
      <w:r w:rsidR="00FB212B" w:rsidRPr="003A28CA">
        <w:rPr>
          <w:rFonts w:eastAsia="TimesNewRomanPSMT"/>
          <w:color w:val="auto"/>
          <w:lang w:eastAsia="en-US"/>
        </w:rPr>
        <w:t xml:space="preserve"> para o estado de Minas Gerais.</w:t>
      </w:r>
    </w:p>
    <w:p w:rsidR="00A31FE3" w:rsidRPr="003A28CA" w:rsidRDefault="00A31FE3" w:rsidP="004044A1">
      <w:pPr>
        <w:spacing w:line="360" w:lineRule="auto"/>
        <w:ind w:firstLine="567"/>
        <w:jc w:val="both"/>
        <w:rPr>
          <w:rFonts w:eastAsia="TimesNewRomanPSMT"/>
          <w:color w:val="auto"/>
          <w:lang w:eastAsia="en-US"/>
        </w:rPr>
      </w:pPr>
      <w:r w:rsidRPr="003A28CA">
        <w:rPr>
          <w:rFonts w:eastAsia="TimesNewRomanPSMT"/>
          <w:color w:val="auto"/>
          <w:lang w:eastAsia="en-US"/>
        </w:rPr>
        <w:t xml:space="preserve">Singer (1989) descreveu </w:t>
      </w:r>
      <w:r w:rsidRPr="003A28CA">
        <w:rPr>
          <w:rFonts w:eastAsia="TimesNewRomanPSMT"/>
          <w:i/>
          <w:color w:val="auto"/>
          <w:lang w:eastAsia="en-US"/>
        </w:rPr>
        <w:t>L. tricolor</w:t>
      </w:r>
      <w:r w:rsidRPr="003A28CA">
        <w:rPr>
          <w:rFonts w:eastAsia="TimesNewRomanPSMT"/>
          <w:color w:val="auto"/>
          <w:lang w:eastAsia="en-US"/>
        </w:rPr>
        <w:t xml:space="preserve">, um novo táxon para a ciência coletado no Amazonas e </w:t>
      </w:r>
      <w:r w:rsidRPr="003A28CA">
        <w:rPr>
          <w:rFonts w:eastAsia="TimesNewRomanPSMT"/>
          <w:i/>
          <w:color w:val="auto"/>
          <w:lang w:eastAsia="en-US"/>
        </w:rPr>
        <w:t>L. americanus</w:t>
      </w:r>
      <w:r w:rsidRPr="003A28CA">
        <w:rPr>
          <w:rFonts w:eastAsia="TimesNewRomanPSMT"/>
          <w:color w:val="auto"/>
          <w:lang w:eastAsia="en-US"/>
        </w:rPr>
        <w:t xml:space="preserve"> foi coletado recentemente</w:t>
      </w:r>
      <w:r w:rsidR="00DB61CD" w:rsidRPr="003A28CA">
        <w:rPr>
          <w:rFonts w:eastAsia="TimesNewRomanPSMT"/>
          <w:color w:val="auto"/>
          <w:lang w:eastAsia="en-US"/>
        </w:rPr>
        <w:t xml:space="preserve">na região semiárida do Brasil na Paraíba (MAGNAGO </w:t>
      </w:r>
      <w:r w:rsidR="00DB61CD" w:rsidRPr="003A28CA">
        <w:rPr>
          <w:rFonts w:eastAsia="TimesNewRomanPSMT"/>
          <w:i/>
          <w:color w:val="auto"/>
          <w:lang w:eastAsia="en-US"/>
        </w:rPr>
        <w:t>et al.</w:t>
      </w:r>
      <w:r w:rsidR="00DB61CD" w:rsidRPr="003A28CA">
        <w:rPr>
          <w:rFonts w:eastAsia="TimesNewRomanPSMT"/>
          <w:color w:val="auto"/>
          <w:lang w:eastAsia="en-US"/>
        </w:rPr>
        <w:t xml:space="preserve"> 2013).</w:t>
      </w:r>
    </w:p>
    <w:p w:rsidR="004044A1" w:rsidRPr="003A28CA" w:rsidRDefault="004044A1" w:rsidP="004044A1">
      <w:pPr>
        <w:spacing w:line="360" w:lineRule="auto"/>
        <w:ind w:firstLine="567"/>
        <w:jc w:val="both"/>
        <w:rPr>
          <w:rFonts w:eastAsia="TimesNewRomanPSMT"/>
          <w:color w:val="auto"/>
          <w:lang w:eastAsia="en-US"/>
        </w:rPr>
      </w:pPr>
      <w:r w:rsidRPr="003A28CA">
        <w:rPr>
          <w:rFonts w:eastAsia="TimesNewRomanPSMT"/>
          <w:color w:val="auto"/>
          <w:lang w:eastAsia="en-US"/>
        </w:rPr>
        <w:t xml:space="preserve">Existem também trabalhos esporádicos citando Agaricaceae para vários estados do Brasil. Muchovej </w:t>
      </w:r>
      <w:r w:rsidRPr="00125A82">
        <w:rPr>
          <w:rFonts w:eastAsia="TimesNewRomanPSMT"/>
          <w:color w:val="auto"/>
          <w:lang w:eastAsia="en-US"/>
        </w:rPr>
        <w:t>et al</w:t>
      </w:r>
      <w:r w:rsidR="00B03F3A">
        <w:rPr>
          <w:rFonts w:eastAsia="TimesNewRomanPSMT"/>
          <w:color w:val="auto"/>
          <w:lang w:eastAsia="en-US"/>
        </w:rPr>
        <w:t>.</w:t>
      </w:r>
      <w:r w:rsidR="003D5C73">
        <w:rPr>
          <w:rFonts w:eastAsia="TimesNewRomanPSMT"/>
          <w:color w:val="auto"/>
          <w:lang w:eastAsia="en-US"/>
        </w:rPr>
        <w:t>(1991) descreve</w:t>
      </w:r>
      <w:r w:rsidRPr="003A28CA">
        <w:rPr>
          <w:rFonts w:eastAsia="TimesNewRomanPSMT"/>
          <w:i/>
          <w:color w:val="auto"/>
          <w:lang w:eastAsia="en-US"/>
        </w:rPr>
        <w:t xml:space="preserve">Leucoagaricus weberi </w:t>
      </w:r>
      <w:r w:rsidR="00AA4A98" w:rsidRPr="003A28CA">
        <w:rPr>
          <w:rFonts w:eastAsia="TimesNewRomanPSMT"/>
          <w:color w:val="auto"/>
          <w:lang w:eastAsia="en-US"/>
        </w:rPr>
        <w:t xml:space="preserve">J.J. Muchovej, </w:t>
      </w:r>
      <w:r w:rsidR="00A402B0" w:rsidRPr="003A28CA">
        <w:rPr>
          <w:rFonts w:eastAsia="TimesNewRomanPSMT"/>
          <w:color w:val="auto"/>
          <w:lang w:eastAsia="en-US"/>
        </w:rPr>
        <w:t xml:space="preserve">Della Lucia </w:t>
      </w:r>
      <w:r w:rsidR="00A402B0" w:rsidRPr="003A28CA">
        <w:rPr>
          <w:rFonts w:eastAsia="TimesNewRomanPSMT"/>
          <w:color w:val="auto"/>
          <w:lang w:eastAsia="en-US"/>
        </w:rPr>
        <w:lastRenderedPageBreak/>
        <w:t>&amp;R.M.C</w:t>
      </w:r>
      <w:r w:rsidR="003D5C73">
        <w:rPr>
          <w:rFonts w:eastAsia="TimesNewRomanPSMT"/>
          <w:color w:val="auto"/>
          <w:lang w:eastAsia="en-US"/>
        </w:rPr>
        <w:t xml:space="preserve"> e Rosa et al (2003)</w:t>
      </w:r>
      <w:r w:rsidR="00E80F55">
        <w:rPr>
          <w:rFonts w:eastAsia="TimesNewRomanPSMT"/>
          <w:color w:val="auto"/>
          <w:lang w:eastAsia="en-US"/>
        </w:rPr>
        <w:t>cita</w:t>
      </w:r>
      <w:r w:rsidRPr="003A28CA">
        <w:rPr>
          <w:rFonts w:eastAsia="TimesNewRomanPSMT"/>
          <w:i/>
          <w:color w:val="auto"/>
          <w:lang w:eastAsia="en-US"/>
        </w:rPr>
        <w:t>Leucoagaricus</w:t>
      </w:r>
      <w:r w:rsidRPr="003A28CA">
        <w:rPr>
          <w:rFonts w:eastAsia="TimesNewRomanPSMT"/>
          <w:color w:val="auto"/>
          <w:lang w:eastAsia="en-US"/>
        </w:rPr>
        <w:t xml:space="preserve"> cf. </w:t>
      </w:r>
      <w:r w:rsidR="00E80F55">
        <w:rPr>
          <w:rFonts w:eastAsia="TimesNewRomanPSMT"/>
          <w:i/>
          <w:color w:val="auto"/>
          <w:lang w:eastAsia="en-US"/>
        </w:rPr>
        <w:t xml:space="preserve">cinerascens </w:t>
      </w:r>
      <w:r w:rsidR="00E80F55">
        <w:rPr>
          <w:rFonts w:eastAsia="TimesNewRomanPSMT"/>
          <w:color w:val="auto"/>
          <w:lang w:eastAsia="en-US"/>
        </w:rPr>
        <w:t>(Quél) Bom &amp; Boiffard para o estado de Minas Gerais.</w:t>
      </w:r>
    </w:p>
    <w:p w:rsidR="004044A1" w:rsidRPr="003A28CA" w:rsidRDefault="004044A1" w:rsidP="004044A1">
      <w:pPr>
        <w:spacing w:line="360" w:lineRule="auto"/>
        <w:ind w:firstLine="567"/>
        <w:jc w:val="both"/>
        <w:rPr>
          <w:rFonts w:eastAsia="TimesNewRomanPSMT"/>
          <w:color w:val="auto"/>
          <w:lang w:eastAsia="en-US"/>
        </w:rPr>
      </w:pPr>
      <w:r w:rsidRPr="003A28CA">
        <w:rPr>
          <w:rFonts w:eastAsia="TimesNewRomanPSMT"/>
          <w:color w:val="auto"/>
          <w:lang w:eastAsia="en-US"/>
        </w:rPr>
        <w:t xml:space="preserve">Ainda no Rio Grande do </w:t>
      </w:r>
      <w:r w:rsidR="000C5B66">
        <w:rPr>
          <w:rFonts w:eastAsia="TimesNewRomanPSMT"/>
          <w:color w:val="auto"/>
          <w:lang w:eastAsia="en-US"/>
        </w:rPr>
        <w:t>S</w:t>
      </w:r>
      <w:r w:rsidRPr="003A28CA">
        <w:rPr>
          <w:rFonts w:eastAsia="TimesNewRomanPSMT"/>
          <w:color w:val="auto"/>
          <w:lang w:eastAsia="en-US"/>
        </w:rPr>
        <w:t>ul, Rother</w:t>
      </w:r>
      <w:r w:rsidR="00A749C2" w:rsidRPr="003A28CA">
        <w:rPr>
          <w:rFonts w:eastAsia="TimesNewRomanPSMT"/>
          <w:color w:val="auto"/>
          <w:lang w:eastAsia="en-US"/>
        </w:rPr>
        <w:t>&amp; Silveira</w:t>
      </w:r>
      <w:r w:rsidRPr="003A28CA">
        <w:rPr>
          <w:rFonts w:eastAsia="TimesNewRomanPSMT"/>
          <w:color w:val="auto"/>
          <w:lang w:eastAsia="en-US"/>
        </w:rPr>
        <w:t xml:space="preserve"> (</w:t>
      </w:r>
      <w:r w:rsidR="00E41C4F" w:rsidRPr="003A28CA">
        <w:rPr>
          <w:rFonts w:eastAsia="TimesNewRomanPSMT"/>
          <w:color w:val="auto"/>
          <w:lang w:eastAsia="en-US"/>
        </w:rPr>
        <w:t>2008) descreve para o estado</w:t>
      </w:r>
      <w:r w:rsidR="00F02789" w:rsidRPr="003A28CA">
        <w:rPr>
          <w:rFonts w:eastAsia="TimesNewRomanPSMT"/>
          <w:color w:val="auto"/>
          <w:lang w:eastAsia="en-US"/>
        </w:rPr>
        <w:t xml:space="preserve"> algumas</w:t>
      </w:r>
      <w:r w:rsidRPr="003A28CA">
        <w:rPr>
          <w:rFonts w:eastAsia="TimesNewRomanPSMT"/>
          <w:color w:val="auto"/>
          <w:lang w:eastAsia="en-US"/>
        </w:rPr>
        <w:t xml:space="preserve">espécies </w:t>
      </w:r>
      <w:r w:rsidR="00E41C4F" w:rsidRPr="003A28CA">
        <w:rPr>
          <w:rFonts w:eastAsia="TimesNewRomanPSMT"/>
          <w:color w:val="auto"/>
          <w:lang w:eastAsia="en-US"/>
        </w:rPr>
        <w:t xml:space="preserve">do gênero </w:t>
      </w:r>
      <w:r w:rsidR="00E41C4F" w:rsidRPr="003A28CA">
        <w:rPr>
          <w:rFonts w:eastAsia="TimesNewRomanPSMT"/>
          <w:i/>
          <w:color w:val="auto"/>
          <w:lang w:eastAsia="en-US"/>
        </w:rPr>
        <w:t xml:space="preserve">Leucoagaricus </w:t>
      </w:r>
      <w:r w:rsidR="00BA076B" w:rsidRPr="003A28CA">
        <w:rPr>
          <w:rFonts w:eastAsia="TimesNewRomanPSMT"/>
          <w:color w:val="auto"/>
          <w:lang w:eastAsia="en-US"/>
        </w:rPr>
        <w:t>e outros g</w:t>
      </w:r>
      <w:r w:rsidR="00A749C2" w:rsidRPr="003A28CA">
        <w:rPr>
          <w:rFonts w:eastAsia="TimesNewRomanPSMT"/>
          <w:color w:val="auto"/>
          <w:lang w:eastAsia="en-US"/>
        </w:rPr>
        <w:t xml:space="preserve">êneros da família Agaricaceae: </w:t>
      </w:r>
      <w:r w:rsidR="00A749C2" w:rsidRPr="003A28CA">
        <w:rPr>
          <w:rFonts w:eastAsia="TimesNewRomanPSMT"/>
          <w:i/>
          <w:color w:val="auto"/>
          <w:lang w:eastAsia="en-US"/>
        </w:rPr>
        <w:t>Leucoagaricus rubrotinctus</w:t>
      </w:r>
      <w:r w:rsidR="00A749C2" w:rsidRPr="003A28CA">
        <w:rPr>
          <w:rFonts w:eastAsia="TimesNewRomanPSMT"/>
          <w:color w:val="auto"/>
          <w:lang w:eastAsia="en-US"/>
        </w:rPr>
        <w:t>(Peck) Singer</w:t>
      </w:r>
      <w:r w:rsidR="00221601" w:rsidRPr="003A28CA">
        <w:rPr>
          <w:rFonts w:eastAsia="TimesNewRomanPSMT"/>
          <w:color w:val="auto"/>
          <w:lang w:eastAsia="en-US"/>
        </w:rPr>
        <w:t xml:space="preserve">, </w:t>
      </w:r>
      <w:r w:rsidR="00221601" w:rsidRPr="003A28CA">
        <w:rPr>
          <w:rFonts w:eastAsia="TimesNewRomanPSMT"/>
          <w:i/>
          <w:color w:val="auto"/>
          <w:lang w:eastAsia="en-US"/>
        </w:rPr>
        <w:t xml:space="preserve">Leucoagaricus serenus </w:t>
      </w:r>
      <w:r w:rsidR="00221601" w:rsidRPr="003A28CA">
        <w:rPr>
          <w:rFonts w:eastAsia="TimesNewRomanPSMT"/>
          <w:color w:val="auto"/>
          <w:lang w:eastAsia="en-US"/>
        </w:rPr>
        <w:t xml:space="preserve">(Fr.) Bon &amp; Boiffard e </w:t>
      </w:r>
      <w:r w:rsidR="00221601" w:rsidRPr="003A28CA">
        <w:rPr>
          <w:rFonts w:eastAsia="TimesNewRomanPSMT"/>
          <w:i/>
          <w:color w:val="auto"/>
          <w:lang w:eastAsia="en-US"/>
        </w:rPr>
        <w:t xml:space="preserve">Leucoagaricus lilaceus </w:t>
      </w:r>
      <w:r w:rsidR="00221601" w:rsidRPr="003A28CA">
        <w:rPr>
          <w:rFonts w:eastAsia="TimesNewRomanPSMT"/>
          <w:color w:val="auto"/>
          <w:lang w:eastAsia="en-US"/>
        </w:rPr>
        <w:t>Singer</w:t>
      </w:r>
      <w:r w:rsidR="004A59BB" w:rsidRPr="003A28CA">
        <w:rPr>
          <w:rFonts w:eastAsia="TimesNewRomanPSMT"/>
          <w:color w:val="auto"/>
          <w:lang w:eastAsia="en-US"/>
        </w:rPr>
        <w:t>.</w:t>
      </w:r>
    </w:p>
    <w:p w:rsidR="003929A9" w:rsidRPr="003A28CA" w:rsidRDefault="00281152" w:rsidP="004044A1">
      <w:pPr>
        <w:spacing w:line="360" w:lineRule="auto"/>
        <w:ind w:firstLine="567"/>
        <w:jc w:val="both"/>
        <w:rPr>
          <w:color w:val="auto"/>
        </w:rPr>
      </w:pPr>
      <w:r w:rsidRPr="003A28CA">
        <w:rPr>
          <w:color w:val="auto"/>
        </w:rPr>
        <w:t>Posteriormente,</w:t>
      </w:r>
      <w:r w:rsidRPr="003A28CA">
        <w:rPr>
          <w:i/>
          <w:color w:val="auto"/>
        </w:rPr>
        <w:t xml:space="preserve">Leucoagaricus </w:t>
      </w:r>
      <w:r w:rsidR="003929A9" w:rsidRPr="003A28CA">
        <w:rPr>
          <w:i/>
          <w:color w:val="auto"/>
        </w:rPr>
        <w:t xml:space="preserve">lilaceus </w:t>
      </w:r>
      <w:r w:rsidR="003929A9" w:rsidRPr="003A28CA">
        <w:rPr>
          <w:color w:val="auto"/>
        </w:rPr>
        <w:t xml:space="preserve">e </w:t>
      </w:r>
      <w:r w:rsidRPr="003A28CA">
        <w:rPr>
          <w:i/>
          <w:color w:val="auto"/>
        </w:rPr>
        <w:t xml:space="preserve">Leucoagaricus rubrotinctus </w:t>
      </w:r>
      <w:r w:rsidRPr="003A28CA">
        <w:rPr>
          <w:color w:val="auto"/>
        </w:rPr>
        <w:t>foram descritas novamente em estudo realizadopor Ferreira &amp; Cortez (2012) no Paraná</w:t>
      </w:r>
      <w:r w:rsidR="008C755B">
        <w:rPr>
          <w:color w:val="auto"/>
        </w:rPr>
        <w:t>.</w:t>
      </w:r>
    </w:p>
    <w:p w:rsidR="00B11A85" w:rsidRPr="003A28CA" w:rsidRDefault="00B11A85" w:rsidP="004044A1">
      <w:pPr>
        <w:spacing w:line="360" w:lineRule="auto"/>
        <w:ind w:firstLine="567"/>
        <w:jc w:val="both"/>
        <w:rPr>
          <w:color w:val="auto"/>
        </w:rPr>
      </w:pPr>
      <w:r w:rsidRPr="003A28CA">
        <w:rPr>
          <w:color w:val="auto"/>
        </w:rPr>
        <w:t xml:space="preserve">Em relação ao gênero </w:t>
      </w:r>
      <w:r w:rsidRPr="003A28CA">
        <w:rPr>
          <w:i/>
          <w:color w:val="auto"/>
        </w:rPr>
        <w:t>Chlorophyllum</w:t>
      </w:r>
      <w:r w:rsidR="00327A5C" w:rsidRPr="003A28CA">
        <w:rPr>
          <w:i/>
          <w:color w:val="auto"/>
        </w:rPr>
        <w:t xml:space="preserve">, </w:t>
      </w:r>
      <w:r w:rsidR="00327A5C" w:rsidRPr="003A28CA">
        <w:rPr>
          <w:color w:val="auto"/>
        </w:rPr>
        <w:t>Singer (1953</w:t>
      </w:r>
      <w:r w:rsidR="007C4E86" w:rsidRPr="003A28CA">
        <w:rPr>
          <w:color w:val="auto"/>
        </w:rPr>
        <w:t>)</w:t>
      </w:r>
      <w:r w:rsidR="003E0381" w:rsidRPr="003A28CA">
        <w:rPr>
          <w:color w:val="auto"/>
        </w:rPr>
        <w:t>, revisou espé</w:t>
      </w:r>
      <w:r w:rsidR="00327A5C" w:rsidRPr="003A28CA">
        <w:rPr>
          <w:color w:val="auto"/>
        </w:rPr>
        <w:t xml:space="preserve">cies de Rick, depositadas no Colégio Anchieta (PACA), confirmando algumas espécies de Agaricaceae e dentre elas o </w:t>
      </w:r>
      <w:r w:rsidR="00327A5C" w:rsidRPr="003A28CA">
        <w:rPr>
          <w:i/>
          <w:color w:val="auto"/>
        </w:rPr>
        <w:t>Chlorophyllum</w:t>
      </w:r>
      <w:r w:rsidR="004A70EA" w:rsidRPr="003A28CA">
        <w:rPr>
          <w:i/>
          <w:color w:val="auto"/>
        </w:rPr>
        <w:t xml:space="preserve"> m</w:t>
      </w:r>
      <w:r w:rsidR="00327A5C" w:rsidRPr="003A28CA">
        <w:rPr>
          <w:i/>
          <w:color w:val="auto"/>
        </w:rPr>
        <w:t>olybdites</w:t>
      </w:r>
      <w:r w:rsidR="000959DB" w:rsidRPr="003A28CA">
        <w:rPr>
          <w:color w:val="auto"/>
        </w:rPr>
        <w:t>para o Rio Grande do Sul</w:t>
      </w:r>
      <w:r w:rsidR="002E00A0" w:rsidRPr="003A28CA">
        <w:rPr>
          <w:color w:val="auto"/>
        </w:rPr>
        <w:t xml:space="preserve">. Ainda para essa espécie, Rother </w:t>
      </w:r>
      <w:r w:rsidR="008E3030" w:rsidRPr="003A28CA">
        <w:rPr>
          <w:color w:val="auto"/>
        </w:rPr>
        <w:t xml:space="preserve">&amp; Silveira </w:t>
      </w:r>
      <w:r w:rsidR="002E00A0" w:rsidRPr="003A28CA">
        <w:rPr>
          <w:color w:val="auto"/>
        </w:rPr>
        <w:t>(2008), a citou em seu trabalho no Parque Estadual de Itapuã, Rio Grande do Sul.</w:t>
      </w:r>
    </w:p>
    <w:p w:rsidR="001508A5" w:rsidRPr="003A28CA" w:rsidRDefault="001508A5" w:rsidP="001508A5">
      <w:pPr>
        <w:spacing w:line="360" w:lineRule="auto"/>
        <w:ind w:firstLine="567"/>
        <w:jc w:val="both"/>
        <w:rPr>
          <w:color w:val="auto"/>
        </w:rPr>
      </w:pPr>
      <w:r w:rsidRPr="003A28CA">
        <w:rPr>
          <w:color w:val="auto"/>
        </w:rPr>
        <w:t xml:space="preserve">Para a região Nordeste, mais especificamente para o estado de Pernambuco, Kimbrogh </w:t>
      </w:r>
      <w:r w:rsidRPr="003A28CA">
        <w:rPr>
          <w:i/>
          <w:color w:val="auto"/>
        </w:rPr>
        <w:t>et al</w:t>
      </w:r>
      <w:r w:rsidRPr="003A28CA">
        <w:rPr>
          <w:color w:val="auto"/>
        </w:rPr>
        <w:t xml:space="preserve">. (1994) cita </w:t>
      </w:r>
      <w:r w:rsidRPr="003A28CA">
        <w:rPr>
          <w:i/>
          <w:color w:val="auto"/>
        </w:rPr>
        <w:t>Chlorophyllum molybdites</w:t>
      </w:r>
      <w:r w:rsidRPr="003A28CA">
        <w:rPr>
          <w:color w:val="auto"/>
        </w:rPr>
        <w:t>(G. Mey. : Fr.) Massee.</w:t>
      </w:r>
    </w:p>
    <w:p w:rsidR="002E00A0" w:rsidRPr="003A28CA" w:rsidRDefault="00DD23FC" w:rsidP="002E00A0">
      <w:pPr>
        <w:spacing w:line="360" w:lineRule="auto"/>
        <w:ind w:firstLine="567"/>
        <w:jc w:val="both"/>
        <w:rPr>
          <w:color w:val="auto"/>
        </w:rPr>
      </w:pPr>
      <w:r w:rsidRPr="003A28CA">
        <w:rPr>
          <w:color w:val="auto"/>
        </w:rPr>
        <w:t xml:space="preserve">Sobestiansky (2005), através de coletadas realizadas em sete municípios no sul do Brasil, listou diversas espécies agaricóides incluindo </w:t>
      </w:r>
      <w:r w:rsidRPr="003A28CA">
        <w:rPr>
          <w:i/>
          <w:color w:val="auto"/>
        </w:rPr>
        <w:t>Chlorophyllum hortense</w:t>
      </w:r>
      <w:r w:rsidRPr="003A28CA">
        <w:rPr>
          <w:color w:val="auto"/>
        </w:rPr>
        <w:t>(Murrill)</w:t>
      </w:r>
      <w:r w:rsidR="00FE12E2" w:rsidRPr="003A28CA">
        <w:rPr>
          <w:color w:val="auto"/>
        </w:rPr>
        <w:t xml:space="preserve"> Vellinga e </w:t>
      </w:r>
      <w:r w:rsidR="00FE12E2" w:rsidRPr="003A28CA">
        <w:rPr>
          <w:i/>
          <w:color w:val="auto"/>
        </w:rPr>
        <w:t>Chlorophyllum molybdites</w:t>
      </w:r>
      <w:r w:rsidR="00FE12E2" w:rsidRPr="003A28CA">
        <w:rPr>
          <w:color w:val="auto"/>
        </w:rPr>
        <w:t>(G. Mey.Fr.) Massee.</w:t>
      </w:r>
    </w:p>
    <w:p w:rsidR="006152AB" w:rsidRPr="003A28CA" w:rsidRDefault="006152AB" w:rsidP="004044A1">
      <w:pPr>
        <w:spacing w:line="360" w:lineRule="auto"/>
        <w:ind w:firstLine="567"/>
        <w:jc w:val="both"/>
        <w:rPr>
          <w:color w:val="auto"/>
        </w:rPr>
      </w:pPr>
      <w:r w:rsidRPr="003A28CA">
        <w:rPr>
          <w:color w:val="auto"/>
        </w:rPr>
        <w:t xml:space="preserve">Mais recentemente, Nascimento &amp; Alvez (2014), cita a espécie </w:t>
      </w:r>
      <w:r w:rsidRPr="003A28CA">
        <w:rPr>
          <w:i/>
          <w:color w:val="auto"/>
        </w:rPr>
        <w:t>Chlorophyllum hortense</w:t>
      </w:r>
      <w:r w:rsidRPr="003A28CA">
        <w:rPr>
          <w:color w:val="auto"/>
        </w:rPr>
        <w:t>(Murrill) Vellinga e outras espécies da família Agaricaceae como sendo as primeiras citações para o Nordeste do Brasil</w:t>
      </w:r>
      <w:r w:rsidR="00961A81">
        <w:rPr>
          <w:color w:val="auto"/>
        </w:rPr>
        <w:t xml:space="preserve">, mais especificamente para o </w:t>
      </w:r>
      <w:r w:rsidR="004069D9">
        <w:rPr>
          <w:color w:val="auto"/>
        </w:rPr>
        <w:t xml:space="preserve">estado do </w:t>
      </w:r>
      <w:r w:rsidR="00961A81">
        <w:rPr>
          <w:color w:val="auto"/>
        </w:rPr>
        <w:t>Ceará</w:t>
      </w:r>
      <w:r w:rsidRPr="003A28CA">
        <w:rPr>
          <w:color w:val="auto"/>
        </w:rPr>
        <w:t>.</w:t>
      </w:r>
    </w:p>
    <w:p w:rsidR="004044A1" w:rsidRPr="003A28CA" w:rsidRDefault="004044A1" w:rsidP="004044A1">
      <w:pPr>
        <w:spacing w:line="360" w:lineRule="auto"/>
        <w:ind w:firstLine="567"/>
        <w:jc w:val="both"/>
        <w:rPr>
          <w:color w:val="auto"/>
        </w:rPr>
      </w:pPr>
      <w:r w:rsidRPr="003A28CA">
        <w:rPr>
          <w:rFonts w:eastAsia="TimesNewRomanPSMT"/>
          <w:color w:val="auto"/>
          <w:lang w:eastAsia="en-US"/>
        </w:rPr>
        <w:t xml:space="preserve">Mesmo depois da realização de </w:t>
      </w:r>
      <w:r w:rsidR="00D934BA" w:rsidRPr="003A28CA">
        <w:rPr>
          <w:rFonts w:eastAsia="TimesNewRomanPSMT"/>
          <w:color w:val="auto"/>
          <w:lang w:eastAsia="en-US"/>
        </w:rPr>
        <w:t>vários</w:t>
      </w:r>
      <w:r w:rsidRPr="003A28CA">
        <w:rPr>
          <w:rFonts w:eastAsia="TimesNewRomanPSMT"/>
          <w:color w:val="auto"/>
          <w:lang w:eastAsia="en-US"/>
        </w:rPr>
        <w:t xml:space="preserve"> estudos mencionados em diferentes regiões do Brasil e principalmente os realizados no estado da Paraíba por profissionais e amantes da Micologia, muito ainda falta a ser descoberto e estudado. </w:t>
      </w:r>
      <w:r w:rsidRPr="003A28CA">
        <w:rPr>
          <w:color w:val="auto"/>
        </w:rPr>
        <w:t>O conhecimento taxonômico de fungos na Paraíba é relativamente carente e quando se trata de fungos agaric</w:t>
      </w:r>
      <w:r w:rsidR="002B6829">
        <w:rPr>
          <w:color w:val="auto"/>
        </w:rPr>
        <w:t>o</w:t>
      </w:r>
      <w:r w:rsidRPr="003A28CA">
        <w:rPr>
          <w:color w:val="auto"/>
        </w:rPr>
        <w:t xml:space="preserve">ides o estudo se torna mais deficiente. A necessidade e importância de registrar espécies em coleções são extensamente discutidas e isso também nos ajuda a atualizar dados de diversidade desses fungos em uma dada região. </w:t>
      </w:r>
    </w:p>
    <w:p w:rsidR="0060186B" w:rsidRPr="003A28CA" w:rsidRDefault="0060186B" w:rsidP="004044A1">
      <w:pPr>
        <w:spacing w:line="360" w:lineRule="auto"/>
        <w:ind w:firstLine="567"/>
        <w:jc w:val="both"/>
        <w:rPr>
          <w:color w:val="auto"/>
        </w:rPr>
      </w:pPr>
    </w:p>
    <w:p w:rsidR="0060186B" w:rsidRPr="003A28CA" w:rsidRDefault="0060186B" w:rsidP="004044A1">
      <w:pPr>
        <w:spacing w:line="360" w:lineRule="auto"/>
        <w:ind w:firstLine="567"/>
        <w:jc w:val="both"/>
        <w:rPr>
          <w:rFonts w:eastAsia="TimesNewRomanPSMT"/>
          <w:color w:val="auto"/>
          <w:lang w:eastAsia="en-US"/>
        </w:rPr>
      </w:pPr>
    </w:p>
    <w:p w:rsidR="004044A1" w:rsidRPr="003A28CA" w:rsidRDefault="004044A1" w:rsidP="004044A1">
      <w:pPr>
        <w:spacing w:line="360" w:lineRule="auto"/>
        <w:jc w:val="both"/>
        <w:rPr>
          <w:rFonts w:eastAsia="TimesNewRomanPSMT"/>
          <w:color w:val="auto"/>
          <w:lang w:eastAsia="en-US"/>
        </w:rPr>
      </w:pPr>
    </w:p>
    <w:p w:rsidR="004044A1" w:rsidRPr="003A28CA" w:rsidRDefault="00043B16" w:rsidP="004044A1">
      <w:pPr>
        <w:pStyle w:val="Ttulo2"/>
        <w:spacing w:line="360" w:lineRule="auto"/>
        <w:rPr>
          <w:rFonts w:cs="Times New Roman"/>
          <w:b/>
          <w:color w:val="auto"/>
        </w:rPr>
      </w:pPr>
      <w:bookmarkStart w:id="132" w:name="_Toc325713958"/>
      <w:bookmarkStart w:id="133" w:name="_Toc325987091"/>
      <w:bookmarkStart w:id="134" w:name="_Toc466047589"/>
      <w:r w:rsidRPr="003A28CA">
        <w:rPr>
          <w:rFonts w:eastAsia="Arial" w:cs="Times New Roman"/>
          <w:b/>
          <w:color w:val="auto"/>
        </w:rPr>
        <w:lastRenderedPageBreak/>
        <w:t>3</w:t>
      </w:r>
      <w:r w:rsidR="004044A1" w:rsidRPr="003A28CA">
        <w:rPr>
          <w:rFonts w:eastAsia="Arial" w:cs="Times New Roman"/>
          <w:b/>
          <w:color w:val="auto"/>
        </w:rPr>
        <w:t xml:space="preserve">. </w:t>
      </w:r>
      <w:r w:rsidR="003F5F46" w:rsidRPr="003A28CA">
        <w:rPr>
          <w:rFonts w:eastAsia="Arial" w:cs="Times New Roman"/>
          <w:b/>
          <w:color w:val="auto"/>
        </w:rPr>
        <w:t>OBJETIVOS</w:t>
      </w:r>
      <w:bookmarkEnd w:id="132"/>
      <w:bookmarkEnd w:id="133"/>
      <w:bookmarkEnd w:id="134"/>
    </w:p>
    <w:p w:rsidR="004044A1" w:rsidRPr="003A28CA" w:rsidRDefault="004044A1" w:rsidP="004044A1">
      <w:pPr>
        <w:spacing w:line="360" w:lineRule="auto"/>
        <w:rPr>
          <w:rFonts w:eastAsia="Arial"/>
          <w:b/>
          <w:bCs/>
          <w:color w:val="auto"/>
        </w:rPr>
      </w:pPr>
    </w:p>
    <w:p w:rsidR="004044A1" w:rsidRPr="003A28CA" w:rsidRDefault="00043B16" w:rsidP="007B458E">
      <w:pPr>
        <w:pStyle w:val="Ttulo3"/>
        <w:spacing w:line="360" w:lineRule="auto"/>
        <w:ind w:left="142"/>
        <w:rPr>
          <w:rFonts w:eastAsia="Arial" w:cs="Times New Roman"/>
          <w:b/>
          <w:color w:val="auto"/>
        </w:rPr>
      </w:pPr>
      <w:bookmarkStart w:id="135" w:name="_Toc325713959"/>
      <w:bookmarkStart w:id="136" w:name="_Toc325987092"/>
      <w:bookmarkStart w:id="137" w:name="_Toc466047590"/>
      <w:r w:rsidRPr="003A28CA">
        <w:rPr>
          <w:rFonts w:eastAsia="Arial" w:cs="Times New Roman"/>
          <w:b/>
          <w:color w:val="auto"/>
        </w:rPr>
        <w:t>3</w:t>
      </w:r>
      <w:r w:rsidR="004044A1" w:rsidRPr="003A28CA">
        <w:rPr>
          <w:rFonts w:eastAsia="Arial" w:cs="Times New Roman"/>
          <w:b/>
          <w:color w:val="auto"/>
        </w:rPr>
        <w:t>.1 Objetivo Geral</w:t>
      </w:r>
      <w:bookmarkEnd w:id="135"/>
      <w:bookmarkEnd w:id="136"/>
      <w:bookmarkEnd w:id="137"/>
    </w:p>
    <w:p w:rsidR="004044A1" w:rsidRPr="003A28CA" w:rsidRDefault="004044A1" w:rsidP="004044A1">
      <w:pPr>
        <w:spacing w:line="360" w:lineRule="auto"/>
        <w:rPr>
          <w:rFonts w:eastAsia="Arial"/>
          <w:color w:val="auto"/>
        </w:rPr>
      </w:pPr>
    </w:p>
    <w:p w:rsidR="004044A1" w:rsidRPr="003A28CA" w:rsidRDefault="00CB7834" w:rsidP="004044A1">
      <w:pPr>
        <w:spacing w:line="360" w:lineRule="auto"/>
        <w:ind w:firstLine="567"/>
        <w:jc w:val="both"/>
        <w:rPr>
          <w:rFonts w:eastAsia="Arial"/>
          <w:color w:val="auto"/>
        </w:rPr>
      </w:pPr>
      <w:r>
        <w:rPr>
          <w:rFonts w:eastAsia="Arial"/>
          <w:color w:val="auto"/>
        </w:rPr>
        <w:t xml:space="preserve">Evidenciar a </w:t>
      </w:r>
      <w:r w:rsidR="004044A1" w:rsidRPr="003A28CA">
        <w:rPr>
          <w:rFonts w:eastAsia="Arial"/>
          <w:color w:val="auto"/>
        </w:rPr>
        <w:t xml:space="preserve">diversidade e distribuição de </w:t>
      </w:r>
      <w:r w:rsidR="00BA076B" w:rsidRPr="003A28CA">
        <w:rPr>
          <w:i/>
          <w:color w:val="auto"/>
        </w:rPr>
        <w:t>Chlorophyllum</w:t>
      </w:r>
      <w:r w:rsidR="00BA076B" w:rsidRPr="003A28CA">
        <w:rPr>
          <w:color w:val="auto"/>
        </w:rPr>
        <w:t xml:space="preserve"> e </w:t>
      </w:r>
      <w:r w:rsidR="00BA076B" w:rsidRPr="003A28CA">
        <w:rPr>
          <w:i/>
          <w:color w:val="auto"/>
        </w:rPr>
        <w:t xml:space="preserve">Leucoagaricus </w:t>
      </w:r>
      <w:r w:rsidR="00BA076B" w:rsidRPr="003A28CA">
        <w:rPr>
          <w:color w:val="auto"/>
        </w:rPr>
        <w:t>(</w:t>
      </w:r>
      <w:r w:rsidR="00BA076B" w:rsidRPr="003A28CA">
        <w:rPr>
          <w:i/>
          <w:color w:val="auto"/>
        </w:rPr>
        <w:t>Agaricaceae</w:t>
      </w:r>
      <w:r w:rsidR="00BA076B" w:rsidRPr="003A28CA">
        <w:rPr>
          <w:color w:val="auto"/>
        </w:rPr>
        <w:t>, Basidiomycota</w:t>
      </w:r>
      <w:r w:rsidR="00BA076B" w:rsidRPr="003A28CA">
        <w:rPr>
          <w:rFonts w:eastAsia="Arial"/>
          <w:color w:val="auto"/>
        </w:rPr>
        <w:t xml:space="preserve">) </w:t>
      </w:r>
      <w:r w:rsidR="00D27393" w:rsidRPr="003A28CA">
        <w:rPr>
          <w:rFonts w:eastAsia="Arial"/>
          <w:color w:val="auto"/>
        </w:rPr>
        <w:t xml:space="preserve">em </w:t>
      </w:r>
      <w:r w:rsidR="00CF65F0" w:rsidRPr="003A28CA">
        <w:rPr>
          <w:rFonts w:eastAsia="Arial"/>
          <w:color w:val="auto"/>
        </w:rPr>
        <w:t>fragmentos deMata Atlântica na Paraíba.</w:t>
      </w:r>
    </w:p>
    <w:p w:rsidR="004044A1" w:rsidRPr="003A28CA" w:rsidRDefault="004044A1" w:rsidP="004044A1">
      <w:pPr>
        <w:spacing w:line="360" w:lineRule="auto"/>
        <w:rPr>
          <w:rFonts w:eastAsia="Arial"/>
          <w:color w:val="auto"/>
        </w:rPr>
      </w:pPr>
    </w:p>
    <w:p w:rsidR="004044A1" w:rsidRPr="003A28CA" w:rsidRDefault="00043B16" w:rsidP="007B458E">
      <w:pPr>
        <w:pStyle w:val="Ttulo3"/>
        <w:spacing w:line="360" w:lineRule="auto"/>
        <w:ind w:left="709" w:hanging="567"/>
        <w:rPr>
          <w:rFonts w:eastAsia="Arial" w:cs="Times New Roman"/>
          <w:b/>
          <w:color w:val="auto"/>
        </w:rPr>
      </w:pPr>
      <w:bookmarkStart w:id="138" w:name="_Toc325713960"/>
      <w:bookmarkStart w:id="139" w:name="_Toc325987093"/>
      <w:bookmarkStart w:id="140" w:name="_Toc466047591"/>
      <w:r w:rsidRPr="003A28CA">
        <w:rPr>
          <w:rFonts w:eastAsia="Arial" w:cs="Times New Roman"/>
          <w:b/>
          <w:color w:val="auto"/>
        </w:rPr>
        <w:t>3</w:t>
      </w:r>
      <w:r w:rsidR="004044A1" w:rsidRPr="003A28CA">
        <w:rPr>
          <w:rFonts w:eastAsia="Arial" w:cs="Times New Roman"/>
          <w:b/>
          <w:color w:val="auto"/>
        </w:rPr>
        <w:t>.2 Objetivos Específicos</w:t>
      </w:r>
      <w:bookmarkEnd w:id="138"/>
      <w:bookmarkEnd w:id="139"/>
      <w:bookmarkEnd w:id="140"/>
    </w:p>
    <w:p w:rsidR="004044A1" w:rsidRPr="003A28CA" w:rsidRDefault="004044A1" w:rsidP="004044A1">
      <w:pPr>
        <w:rPr>
          <w:rFonts w:eastAsia="Arial"/>
          <w:color w:val="auto"/>
        </w:rPr>
      </w:pPr>
    </w:p>
    <w:p w:rsidR="00700FA9" w:rsidRPr="003A28CA" w:rsidRDefault="004044A1" w:rsidP="00700FA9">
      <w:pPr>
        <w:spacing w:line="360" w:lineRule="auto"/>
        <w:ind w:firstLine="567"/>
        <w:jc w:val="both"/>
        <w:rPr>
          <w:rFonts w:eastAsia="Arial"/>
          <w:color w:val="auto"/>
        </w:rPr>
      </w:pPr>
      <w:r w:rsidRPr="003A28CA">
        <w:rPr>
          <w:rFonts w:eastAsia="Arial"/>
          <w:color w:val="auto"/>
        </w:rPr>
        <w:t>2.2.1. Identif</w:t>
      </w:r>
      <w:r w:rsidR="00083C65" w:rsidRPr="003A28CA">
        <w:rPr>
          <w:rFonts w:eastAsia="Arial"/>
          <w:color w:val="auto"/>
        </w:rPr>
        <w:t>icação, ilustração e análise dos gênero</w:t>
      </w:r>
      <w:r w:rsidR="00CE1981" w:rsidRPr="003A28CA">
        <w:rPr>
          <w:rFonts w:eastAsia="Arial"/>
          <w:color w:val="auto"/>
        </w:rPr>
        <w:t>s</w:t>
      </w:r>
      <w:r w:rsidR="00083C65" w:rsidRPr="003A28CA">
        <w:rPr>
          <w:rFonts w:eastAsia="Arial"/>
          <w:color w:val="auto"/>
        </w:rPr>
        <w:t xml:space="preserve"> em estudo</w:t>
      </w:r>
      <w:r w:rsidRPr="003A28CA">
        <w:rPr>
          <w:rFonts w:eastAsia="Arial"/>
          <w:color w:val="auto"/>
        </w:rPr>
        <w:t>;</w:t>
      </w:r>
    </w:p>
    <w:p w:rsidR="00700FA9" w:rsidRPr="003A28CA" w:rsidRDefault="004044A1" w:rsidP="00700FA9">
      <w:pPr>
        <w:spacing w:line="360" w:lineRule="auto"/>
        <w:ind w:firstLine="567"/>
        <w:jc w:val="both"/>
        <w:rPr>
          <w:rFonts w:eastAsia="Arial"/>
          <w:color w:val="auto"/>
        </w:rPr>
      </w:pPr>
      <w:r w:rsidRPr="003A28CA">
        <w:rPr>
          <w:rFonts w:eastAsia="Arial"/>
          <w:color w:val="auto"/>
        </w:rPr>
        <w:t xml:space="preserve">2.2.2. </w:t>
      </w:r>
      <w:r w:rsidR="007C6335">
        <w:rPr>
          <w:rFonts w:eastAsia="Arial"/>
          <w:color w:val="auto"/>
        </w:rPr>
        <w:t>Revisão</w:t>
      </w:r>
      <w:r w:rsidRPr="003A28CA">
        <w:rPr>
          <w:rFonts w:eastAsia="Arial"/>
          <w:color w:val="auto"/>
        </w:rPr>
        <w:t xml:space="preserve"> do acervo micológico do herbário JPB referentes às exsicatas dos táxons coletados e depositados;</w:t>
      </w:r>
    </w:p>
    <w:p w:rsidR="00700FA9" w:rsidRPr="003A28CA" w:rsidRDefault="004044A1" w:rsidP="00700FA9">
      <w:pPr>
        <w:spacing w:line="360" w:lineRule="auto"/>
        <w:ind w:firstLine="567"/>
        <w:jc w:val="both"/>
        <w:rPr>
          <w:rFonts w:eastAsia="Arial"/>
          <w:color w:val="auto"/>
        </w:rPr>
      </w:pPr>
      <w:r w:rsidRPr="003A28CA">
        <w:rPr>
          <w:rFonts w:eastAsia="Arial"/>
          <w:color w:val="auto"/>
        </w:rPr>
        <w:t xml:space="preserve">2.2.3. Descrever </w:t>
      </w:r>
      <w:r w:rsidR="00EA508E" w:rsidRPr="003A28CA">
        <w:rPr>
          <w:rFonts w:eastAsia="Arial"/>
          <w:color w:val="auto"/>
        </w:rPr>
        <w:t>novos táxons para a ciência</w:t>
      </w:r>
      <w:r w:rsidRPr="003A28CA">
        <w:rPr>
          <w:rFonts w:eastAsia="Arial"/>
          <w:color w:val="auto"/>
        </w:rPr>
        <w:t xml:space="preserve">; </w:t>
      </w:r>
    </w:p>
    <w:p w:rsidR="004044A1" w:rsidRPr="003A28CA" w:rsidRDefault="004044A1" w:rsidP="00700FA9">
      <w:pPr>
        <w:spacing w:line="360" w:lineRule="auto"/>
        <w:ind w:firstLine="567"/>
        <w:jc w:val="both"/>
        <w:rPr>
          <w:rFonts w:eastAsia="Arial"/>
          <w:color w:val="auto"/>
        </w:rPr>
      </w:pPr>
      <w:r w:rsidRPr="003A28CA">
        <w:rPr>
          <w:rFonts w:eastAsia="Arial"/>
          <w:color w:val="auto"/>
        </w:rPr>
        <w:t>2.2.4. Contribuir para a ampliação do quadro de conhecimento sobre esses táxons no Nordeste Brasileiro.</w:t>
      </w:r>
    </w:p>
    <w:p w:rsidR="004044A1" w:rsidRPr="003A28CA" w:rsidRDefault="004044A1" w:rsidP="004044A1">
      <w:pPr>
        <w:pStyle w:val="Ttulo2"/>
        <w:spacing w:line="360" w:lineRule="auto"/>
        <w:rPr>
          <w:rFonts w:eastAsia="Arial" w:cs="Times New Roman"/>
          <w:b/>
          <w:color w:val="auto"/>
          <w:lang w:eastAsia="en-US"/>
        </w:rPr>
      </w:pPr>
      <w:bookmarkStart w:id="141" w:name="_Toc325713962"/>
      <w:bookmarkStart w:id="142" w:name="_Toc325987095"/>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Default="0060186B" w:rsidP="0060186B">
      <w:pPr>
        <w:rPr>
          <w:rFonts w:eastAsia="Arial"/>
          <w:color w:val="auto"/>
          <w:lang w:eastAsia="en-US"/>
        </w:rPr>
      </w:pPr>
    </w:p>
    <w:p w:rsidR="0005236A" w:rsidRPr="003A28CA" w:rsidRDefault="0005236A"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60186B" w:rsidRPr="003A28CA" w:rsidRDefault="0060186B" w:rsidP="0060186B">
      <w:pPr>
        <w:rPr>
          <w:rFonts w:eastAsia="Arial"/>
          <w:color w:val="auto"/>
          <w:lang w:eastAsia="en-US"/>
        </w:rPr>
      </w:pPr>
    </w:p>
    <w:p w:rsidR="004044A1" w:rsidRPr="003A28CA" w:rsidRDefault="00043B16" w:rsidP="004044A1">
      <w:pPr>
        <w:pStyle w:val="Ttulo2"/>
        <w:spacing w:line="360" w:lineRule="auto"/>
        <w:rPr>
          <w:rFonts w:eastAsia="Arial" w:cs="Times New Roman"/>
          <w:b/>
          <w:color w:val="auto"/>
          <w:lang w:eastAsia="en-US"/>
        </w:rPr>
      </w:pPr>
      <w:bookmarkStart w:id="143" w:name="_Toc466047592"/>
      <w:r w:rsidRPr="003A28CA">
        <w:rPr>
          <w:rFonts w:eastAsia="Arial" w:cs="Times New Roman"/>
          <w:b/>
          <w:color w:val="auto"/>
          <w:lang w:eastAsia="en-US"/>
        </w:rPr>
        <w:lastRenderedPageBreak/>
        <w:t>4</w:t>
      </w:r>
      <w:r w:rsidR="0005236A">
        <w:rPr>
          <w:rFonts w:eastAsia="Arial" w:cs="Times New Roman"/>
          <w:b/>
          <w:color w:val="auto"/>
          <w:lang w:eastAsia="en-US"/>
        </w:rPr>
        <w:t xml:space="preserve">. </w:t>
      </w:r>
      <w:r w:rsidR="002F7B2B" w:rsidRPr="003A28CA">
        <w:rPr>
          <w:rFonts w:eastAsia="Arial" w:cs="Times New Roman"/>
          <w:b/>
          <w:color w:val="auto"/>
          <w:lang w:eastAsia="en-US"/>
        </w:rPr>
        <w:t>MATERIAL E MÉTODOS</w:t>
      </w:r>
      <w:bookmarkEnd w:id="141"/>
      <w:bookmarkEnd w:id="142"/>
      <w:bookmarkEnd w:id="143"/>
    </w:p>
    <w:p w:rsidR="004044A1" w:rsidRPr="003A28CA" w:rsidRDefault="004044A1" w:rsidP="004044A1">
      <w:pPr>
        <w:spacing w:after="200" w:line="360" w:lineRule="auto"/>
        <w:jc w:val="both"/>
        <w:rPr>
          <w:rFonts w:eastAsiaTheme="minorHAnsi"/>
          <w:color w:val="auto"/>
          <w:sz w:val="28"/>
          <w:szCs w:val="28"/>
          <w:lang w:eastAsia="en-US"/>
        </w:rPr>
      </w:pPr>
    </w:p>
    <w:p w:rsidR="009F159D" w:rsidRPr="003A28CA" w:rsidRDefault="00043B16" w:rsidP="004044A1">
      <w:pPr>
        <w:spacing w:after="200" w:line="360" w:lineRule="auto"/>
        <w:jc w:val="both"/>
        <w:rPr>
          <w:rFonts w:eastAsiaTheme="minorHAnsi"/>
          <w:b/>
          <w:color w:val="auto"/>
          <w:lang w:eastAsia="en-US"/>
        </w:rPr>
      </w:pPr>
      <w:r w:rsidRPr="003A28CA">
        <w:rPr>
          <w:rFonts w:eastAsiaTheme="minorHAnsi"/>
          <w:b/>
          <w:color w:val="auto"/>
          <w:lang w:eastAsia="en-US"/>
        </w:rPr>
        <w:t>4</w:t>
      </w:r>
      <w:r w:rsidR="009F159D" w:rsidRPr="003A28CA">
        <w:rPr>
          <w:rFonts w:eastAsiaTheme="minorHAnsi"/>
          <w:b/>
          <w:color w:val="auto"/>
          <w:lang w:eastAsia="en-US"/>
        </w:rPr>
        <w:t>.1 Levantamento das exsicatas do herbário JPB</w:t>
      </w:r>
    </w:p>
    <w:p w:rsidR="009F159D" w:rsidRPr="003A28CA" w:rsidRDefault="009F159D" w:rsidP="009F159D">
      <w:pPr>
        <w:spacing w:line="360" w:lineRule="auto"/>
        <w:ind w:firstLine="567"/>
        <w:jc w:val="both"/>
        <w:rPr>
          <w:color w:val="auto"/>
        </w:rPr>
      </w:pPr>
    </w:p>
    <w:p w:rsidR="009F159D" w:rsidRPr="003A28CA" w:rsidRDefault="009F159D" w:rsidP="009F159D">
      <w:pPr>
        <w:spacing w:line="360" w:lineRule="auto"/>
        <w:ind w:firstLine="567"/>
        <w:jc w:val="both"/>
        <w:rPr>
          <w:color w:val="auto"/>
        </w:rPr>
      </w:pPr>
      <w:r w:rsidRPr="003A28CA">
        <w:rPr>
          <w:color w:val="auto"/>
        </w:rPr>
        <w:t>As atividades do herbário JPB tiveram in</w:t>
      </w:r>
      <w:r w:rsidR="007B5CA1">
        <w:rPr>
          <w:color w:val="auto"/>
        </w:rPr>
        <w:t>í</w:t>
      </w:r>
      <w:r w:rsidRPr="003A28CA">
        <w:rPr>
          <w:color w:val="auto"/>
        </w:rPr>
        <w:t>cio em 1938, tendo como origem a coleção particular de Dr. Lauro Pires Xavier. O herbário Lauro Pires Xavier está localizado na Universidade Federal da Paraíba Campus I (UFPB) no departamento de Sistemática e Ecologia (DSE). Atualmente possui cerca de 61.000 exsicatas incluindo principalmente Angiosperma, Algas e Fungos. Apenas 2.274 exsicatas distribuídas entre 44 famílias estão destinadas para a d</w:t>
      </w:r>
      <w:r w:rsidR="00DB2D87" w:rsidRPr="003A28CA">
        <w:rPr>
          <w:color w:val="auto"/>
        </w:rPr>
        <w:t>iversidade fúngica (SPECIESLINK</w:t>
      </w:r>
      <w:r w:rsidRPr="003A28CA">
        <w:rPr>
          <w:color w:val="auto"/>
        </w:rPr>
        <w:t xml:space="preserve"> 2015).</w:t>
      </w:r>
    </w:p>
    <w:p w:rsidR="009F159D" w:rsidRPr="003A28CA" w:rsidRDefault="009F159D" w:rsidP="009F159D">
      <w:pPr>
        <w:spacing w:line="360" w:lineRule="auto"/>
        <w:ind w:firstLine="567"/>
        <w:jc w:val="both"/>
        <w:rPr>
          <w:color w:val="auto"/>
        </w:rPr>
      </w:pPr>
      <w:r w:rsidRPr="003A28CA">
        <w:rPr>
          <w:color w:val="auto"/>
        </w:rPr>
        <w:t>A grande parte das exsicatas de fungos advém de coletas datadas do século passado, principalmente nas décadas de 80 e 90.</w:t>
      </w:r>
    </w:p>
    <w:p w:rsidR="009F159D" w:rsidRPr="003A28CA" w:rsidRDefault="009F159D" w:rsidP="004044A1">
      <w:pPr>
        <w:spacing w:after="200" w:line="360" w:lineRule="auto"/>
        <w:jc w:val="both"/>
        <w:rPr>
          <w:rFonts w:eastAsiaTheme="minorHAnsi"/>
          <w:color w:val="auto"/>
          <w:sz w:val="28"/>
          <w:szCs w:val="28"/>
          <w:lang w:eastAsia="en-US"/>
        </w:rPr>
      </w:pPr>
    </w:p>
    <w:p w:rsidR="004044A1" w:rsidRPr="003A28CA" w:rsidRDefault="00043B16" w:rsidP="00DC0298">
      <w:pPr>
        <w:spacing w:line="360" w:lineRule="auto"/>
        <w:jc w:val="both"/>
        <w:rPr>
          <w:b/>
          <w:color w:val="auto"/>
        </w:rPr>
      </w:pPr>
      <w:r w:rsidRPr="003A28CA">
        <w:rPr>
          <w:b/>
          <w:color w:val="auto"/>
        </w:rPr>
        <w:t>4.2</w:t>
      </w:r>
      <w:r w:rsidR="004044A1" w:rsidRPr="003A28CA">
        <w:rPr>
          <w:b/>
          <w:color w:val="auto"/>
        </w:rPr>
        <w:t xml:space="preserve">Área de </w:t>
      </w:r>
      <w:r w:rsidR="00632FBC" w:rsidRPr="003A28CA">
        <w:rPr>
          <w:b/>
          <w:color w:val="auto"/>
        </w:rPr>
        <w:t>coleta</w:t>
      </w:r>
    </w:p>
    <w:p w:rsidR="00632FBC" w:rsidRPr="003A28CA" w:rsidRDefault="00632FBC" w:rsidP="00DC0298">
      <w:pPr>
        <w:spacing w:line="360" w:lineRule="auto"/>
        <w:jc w:val="both"/>
        <w:rPr>
          <w:b/>
          <w:color w:val="auto"/>
        </w:rPr>
      </w:pPr>
    </w:p>
    <w:p w:rsidR="00632FBC" w:rsidRPr="003A28CA" w:rsidRDefault="00632FBC" w:rsidP="00DC0298">
      <w:pPr>
        <w:spacing w:line="360" w:lineRule="auto"/>
        <w:jc w:val="both"/>
        <w:rPr>
          <w:b/>
          <w:color w:val="auto"/>
        </w:rPr>
      </w:pPr>
      <w:r w:rsidRPr="003A28CA">
        <w:rPr>
          <w:b/>
          <w:color w:val="auto"/>
        </w:rPr>
        <w:tab/>
      </w:r>
    </w:p>
    <w:p w:rsidR="00632FBC" w:rsidRPr="003A28CA" w:rsidRDefault="00632FBC" w:rsidP="00DC0298">
      <w:pPr>
        <w:spacing w:line="360" w:lineRule="auto"/>
        <w:jc w:val="both"/>
        <w:rPr>
          <w:color w:val="auto"/>
        </w:rPr>
      </w:pPr>
      <w:r w:rsidRPr="003A28CA">
        <w:rPr>
          <w:b/>
          <w:color w:val="auto"/>
        </w:rPr>
        <w:tab/>
      </w:r>
      <w:r w:rsidR="009F7416" w:rsidRPr="003A28CA">
        <w:rPr>
          <w:color w:val="auto"/>
        </w:rPr>
        <w:t>A realização do presente trabalho se fez com coletas principalmenteem períodos de maior pluviosidaderealizadas entres os anos de 1981 a 2012.</w:t>
      </w:r>
      <w:r w:rsidR="00823F1D" w:rsidRPr="003A28CA">
        <w:rPr>
          <w:color w:val="auto"/>
        </w:rPr>
        <w:t xml:space="preserve"> Para as coletas foi adotada a metodologia proposta por Pereira e Putzke (1989),</w:t>
      </w:r>
      <w:r w:rsidR="00753FEB" w:rsidRPr="003A28CA">
        <w:rPr>
          <w:color w:val="auto"/>
        </w:rPr>
        <w:t>e as exsicatas analisadas advêm de materiais coletados em duas áreas do estado Paraibano: Fragmentos de Mata Atlântica do Campus I da Universidade Federal da Paraíba (UFPB) e Floresta Nacional da Restinga de Cabedelo (FLONA).</w:t>
      </w:r>
    </w:p>
    <w:p w:rsidR="00981D38" w:rsidRPr="003A28CA" w:rsidRDefault="00753FEB" w:rsidP="00DC0298">
      <w:pPr>
        <w:spacing w:line="360" w:lineRule="auto"/>
        <w:jc w:val="both"/>
        <w:rPr>
          <w:b/>
          <w:color w:val="auto"/>
        </w:rPr>
      </w:pPr>
      <w:r w:rsidRPr="003A28CA">
        <w:rPr>
          <w:color w:val="auto"/>
        </w:rPr>
        <w:tab/>
      </w:r>
    </w:p>
    <w:p w:rsidR="00DC0298" w:rsidRPr="003A28CA" w:rsidRDefault="00DC0298" w:rsidP="004044A1">
      <w:pPr>
        <w:spacing w:line="360" w:lineRule="auto"/>
        <w:ind w:firstLine="567"/>
        <w:jc w:val="both"/>
        <w:rPr>
          <w:color w:val="auto"/>
        </w:rPr>
      </w:pPr>
    </w:p>
    <w:p w:rsidR="00DC0298" w:rsidRPr="003A28CA" w:rsidRDefault="00632FBC" w:rsidP="004044A1">
      <w:pPr>
        <w:spacing w:line="360" w:lineRule="auto"/>
        <w:ind w:firstLine="567"/>
        <w:jc w:val="both"/>
        <w:rPr>
          <w:b/>
          <w:color w:val="auto"/>
        </w:rPr>
      </w:pPr>
      <w:r w:rsidRPr="003A28CA">
        <w:rPr>
          <w:b/>
          <w:color w:val="auto"/>
        </w:rPr>
        <w:t xml:space="preserve">FLONA </w:t>
      </w:r>
      <w:r w:rsidR="00981D38" w:rsidRPr="003A28CA">
        <w:rPr>
          <w:b/>
          <w:color w:val="auto"/>
        </w:rPr>
        <w:t>de Cabedelo</w:t>
      </w:r>
    </w:p>
    <w:p w:rsidR="00981D38" w:rsidRPr="003A28CA" w:rsidRDefault="00981D38" w:rsidP="004044A1">
      <w:pPr>
        <w:spacing w:line="360" w:lineRule="auto"/>
        <w:ind w:firstLine="567"/>
        <w:jc w:val="both"/>
        <w:rPr>
          <w:color w:val="auto"/>
        </w:rPr>
      </w:pPr>
    </w:p>
    <w:p w:rsidR="00981D38" w:rsidRPr="003A28CA" w:rsidRDefault="00981D38" w:rsidP="004044A1">
      <w:pPr>
        <w:spacing w:line="360" w:lineRule="auto"/>
        <w:ind w:firstLine="567"/>
        <w:jc w:val="both"/>
        <w:rPr>
          <w:color w:val="auto"/>
        </w:rPr>
      </w:pPr>
    </w:p>
    <w:p w:rsidR="004044A1" w:rsidRPr="003A28CA" w:rsidRDefault="00981D38" w:rsidP="004044A1">
      <w:pPr>
        <w:spacing w:line="360" w:lineRule="auto"/>
        <w:ind w:firstLine="567"/>
        <w:jc w:val="both"/>
        <w:rPr>
          <w:color w:val="auto"/>
        </w:rPr>
      </w:pPr>
      <w:r w:rsidRPr="003A28CA">
        <w:rPr>
          <w:color w:val="auto"/>
        </w:rPr>
        <w:t>A</w:t>
      </w:r>
      <w:r w:rsidR="004044A1" w:rsidRPr="003A28CA">
        <w:rPr>
          <w:color w:val="auto"/>
        </w:rPr>
        <w:t xml:space="preserve"> Floresta Nacional da Restinga de Cabedelo (FLONA),</w:t>
      </w:r>
      <w:r w:rsidR="001B4F3C">
        <w:rPr>
          <w:color w:val="auto"/>
        </w:rPr>
        <w:t xml:space="preserve"> está</w:t>
      </w:r>
      <w:r w:rsidR="004044A1" w:rsidRPr="003A28CA">
        <w:rPr>
          <w:color w:val="auto"/>
        </w:rPr>
        <w:t>localizada ao norte da Capital da Paraíba, no município de Cabedelo e inserida no biom</w:t>
      </w:r>
      <w:r w:rsidR="001B4F3C">
        <w:rPr>
          <w:color w:val="auto"/>
        </w:rPr>
        <w:t>a de Mata Atlântica. Também está</w:t>
      </w:r>
      <w:r w:rsidR="004044A1" w:rsidRPr="003A28CA">
        <w:rPr>
          <w:color w:val="auto"/>
        </w:rPr>
        <w:t xml:space="preserve"> inserida na segunda bacia hidrográfica mais relevante do Estado - Bacia do Rio Paraíba, situada na área do baixo curso do Rio Paraíba, onde desemboca o Rio Mandacaru, afluente do Rio Paraíba, nas mediações de sua área estuarina. Conhecida </w:t>
      </w:r>
      <w:r w:rsidR="004044A1" w:rsidRPr="003A28CA">
        <w:rPr>
          <w:color w:val="auto"/>
        </w:rPr>
        <w:lastRenderedPageBreak/>
        <w:t xml:space="preserve">popularmente como Mata da AMEM, é uma Unidade de Conservação Federal, vinculada ao Instituto Chico Mendes de Conservação da Biodiversidade (ICMBio).  Possui </w:t>
      </w:r>
      <w:r w:rsidR="00E317A1" w:rsidRPr="003A28CA">
        <w:rPr>
          <w:color w:val="auto"/>
        </w:rPr>
        <w:t>uma área aproximada de 103,36 ha</w:t>
      </w:r>
      <w:r w:rsidR="004044A1" w:rsidRPr="003A28CA">
        <w:rPr>
          <w:color w:val="auto"/>
        </w:rPr>
        <w:t xml:space="preserve"> com uma vegetação diversificada composta por manguezais, coqueirais e preponderantemente da restinga</w:t>
      </w:r>
      <w:r w:rsidR="004F7A95" w:rsidRPr="003A28CA">
        <w:rPr>
          <w:color w:val="auto"/>
        </w:rPr>
        <w:t xml:space="preserve"> (ICMBio 2015)</w:t>
      </w:r>
      <w:r w:rsidR="004044A1" w:rsidRPr="003A28CA">
        <w:rPr>
          <w:color w:val="auto"/>
        </w:rPr>
        <w:t>.</w:t>
      </w:r>
    </w:p>
    <w:p w:rsidR="004044A1" w:rsidRPr="003A28CA" w:rsidRDefault="004044A1" w:rsidP="004044A1">
      <w:pPr>
        <w:spacing w:line="360" w:lineRule="auto"/>
        <w:ind w:firstLine="567"/>
        <w:jc w:val="both"/>
        <w:rPr>
          <w:color w:val="auto"/>
        </w:rPr>
      </w:pPr>
      <w:r w:rsidRPr="003A28CA">
        <w:rPr>
          <w:color w:val="auto"/>
        </w:rPr>
        <w:t>Criada pelo Decreto S/N de 2 de Junho de 2004. Com os objetivos básicos de uso múltiplo dos recursos florestais e a pesquisas científica, com ênfase em métodos para exploração sustentável de florestas nativas. Por se tratar de uma Unidade de uso sustentável, conforme art. 14 do SNUC (Lei. 9.985/2000) a FLONA visa conciliar a exploração do ambiente à garantia da perenidade dos recursos ambientais renováveis e dos processos ecológicos, mantendo a biodiversidade e os demais atributos ecológicos, de forma socialment</w:t>
      </w:r>
      <w:r w:rsidR="00C6611D" w:rsidRPr="003A28CA">
        <w:rPr>
          <w:color w:val="auto"/>
        </w:rPr>
        <w:t>e justa e economicamente viável</w:t>
      </w:r>
      <w:r w:rsidRPr="003A28CA">
        <w:rPr>
          <w:color w:val="auto"/>
        </w:rPr>
        <w:t xml:space="preserve"> (Lei. 9.985/2000, Art. 7°).</w:t>
      </w:r>
    </w:p>
    <w:p w:rsidR="004044A1" w:rsidRPr="003A28CA" w:rsidRDefault="004044A1" w:rsidP="00C6611D">
      <w:pPr>
        <w:spacing w:line="360" w:lineRule="auto"/>
        <w:ind w:firstLine="567"/>
        <w:jc w:val="both"/>
        <w:rPr>
          <w:color w:val="auto"/>
        </w:rPr>
      </w:pPr>
      <w:r w:rsidRPr="003A28CA">
        <w:rPr>
          <w:color w:val="auto"/>
        </w:rPr>
        <w:t>A visitação pública é permitida, condicionada às normas estabelecidas pelo ICMBio. A pesquisa é permitida e incentivada, sujeitando-se a previa autorização do órgão responsável pela unidade, às condições e restrições por ele estabelecidas</w:t>
      </w:r>
      <w:r w:rsidR="00C6611D" w:rsidRPr="003A28CA">
        <w:rPr>
          <w:color w:val="auto"/>
        </w:rPr>
        <w:t xml:space="preserve"> (ICMBio 2015)</w:t>
      </w:r>
      <w:r w:rsidRPr="003A28CA">
        <w:rPr>
          <w:color w:val="auto"/>
        </w:rPr>
        <w:t>.</w:t>
      </w:r>
    </w:p>
    <w:p w:rsidR="004044A1" w:rsidRPr="003A28CA" w:rsidRDefault="004044A1" w:rsidP="004044A1">
      <w:pPr>
        <w:spacing w:line="360" w:lineRule="auto"/>
        <w:ind w:firstLine="567"/>
        <w:jc w:val="both"/>
        <w:rPr>
          <w:color w:val="auto"/>
        </w:rPr>
      </w:pPr>
      <w:r w:rsidRPr="003A28CA">
        <w:rPr>
          <w:color w:val="auto"/>
        </w:rPr>
        <w:t xml:space="preserve">Segundo o Instituto Brasileiro de Geografia e </w:t>
      </w:r>
      <w:r w:rsidR="00C21440" w:rsidRPr="003A28CA">
        <w:rPr>
          <w:color w:val="auto"/>
        </w:rPr>
        <w:t>Estatística</w:t>
      </w:r>
      <w:r w:rsidRPr="003A28CA">
        <w:rPr>
          <w:color w:val="auto"/>
        </w:rPr>
        <w:t xml:space="preserve"> (</w:t>
      </w:r>
      <w:r w:rsidR="00EB0657" w:rsidRPr="003A28CA">
        <w:rPr>
          <w:color w:val="auto"/>
        </w:rPr>
        <w:t xml:space="preserve">IBGE </w:t>
      </w:r>
      <w:r w:rsidRPr="003A28CA">
        <w:rPr>
          <w:color w:val="auto"/>
        </w:rPr>
        <w:t xml:space="preserve">2010), Cabedelo foi elevado a município em 09 de fevereiro de 1957 pela Lei Estadual nº 283. Possui uma população estimada em 57.944 habitantes, uma área de 32km² e Índice de Desenvolvimento Humano – IDH – 0,757. </w:t>
      </w:r>
    </w:p>
    <w:p w:rsidR="004044A1" w:rsidRPr="003A28CA" w:rsidRDefault="004044A1" w:rsidP="004044A1">
      <w:pPr>
        <w:spacing w:line="360" w:lineRule="auto"/>
        <w:ind w:firstLine="567"/>
        <w:jc w:val="both"/>
        <w:rPr>
          <w:color w:val="auto"/>
        </w:rPr>
      </w:pPr>
      <w:r w:rsidRPr="003A28CA">
        <w:rPr>
          <w:color w:val="auto"/>
        </w:rPr>
        <w:t xml:space="preserve">Como a FLONA está inserida numa região metropolitana, as principais ameaças para a conservação da sua biodiversidade estão relacionadas à expansão urbana, isolamento do fragmento e poluição por esgoto doméstico e poluentes oriundos do transporte urbano. Além da importância geológica e da diversidade biológica, a área ainda abriga em seu entorno comunidades tradicionais, cujo modo de vida se caracteriza pela apropriação de recursos naturais como prática de </w:t>
      </w:r>
      <w:r w:rsidR="0021353B" w:rsidRPr="003A28CA">
        <w:rPr>
          <w:color w:val="auto"/>
        </w:rPr>
        <w:t>auto sustento</w:t>
      </w:r>
      <w:r w:rsidR="00866F43" w:rsidRPr="003A28CA">
        <w:rPr>
          <w:color w:val="auto"/>
        </w:rPr>
        <w:t xml:space="preserve"> (FERNANDES &amp; ANDRADE </w:t>
      </w:r>
      <w:r w:rsidRPr="003A28CA">
        <w:rPr>
          <w:color w:val="auto"/>
        </w:rPr>
        <w:t>2012).</w:t>
      </w:r>
    </w:p>
    <w:p w:rsidR="004044A1" w:rsidRPr="003A28CA" w:rsidRDefault="004044A1" w:rsidP="004044A1">
      <w:pPr>
        <w:spacing w:line="360" w:lineRule="auto"/>
        <w:jc w:val="center"/>
        <w:rPr>
          <w:color w:val="auto"/>
        </w:rPr>
      </w:pPr>
      <w:r w:rsidRPr="003A28CA">
        <w:rPr>
          <w:noProof/>
          <w:color w:val="auto"/>
        </w:rPr>
        <w:lastRenderedPageBreak/>
        <w:drawing>
          <wp:inline distT="0" distB="0" distL="0" distR="0">
            <wp:extent cx="5199035" cy="2541319"/>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9873" cy="2541728"/>
                    </a:xfrm>
                    <a:prstGeom prst="rect">
                      <a:avLst/>
                    </a:prstGeom>
                    <a:noFill/>
                    <a:ln>
                      <a:noFill/>
                    </a:ln>
                  </pic:spPr>
                </pic:pic>
              </a:graphicData>
            </a:graphic>
          </wp:inline>
        </w:drawing>
      </w:r>
    </w:p>
    <w:p w:rsidR="004044A1" w:rsidRPr="003A28CA" w:rsidRDefault="00931214" w:rsidP="00546749">
      <w:pPr>
        <w:spacing w:line="360" w:lineRule="auto"/>
        <w:ind w:firstLine="567"/>
        <w:jc w:val="both"/>
        <w:rPr>
          <w:color w:val="auto"/>
        </w:rPr>
      </w:pPr>
      <w:r w:rsidRPr="003A28CA">
        <w:rPr>
          <w:b/>
          <w:color w:val="auto"/>
        </w:rPr>
        <w:t>Figu</w:t>
      </w:r>
      <w:r w:rsidR="005A12FA">
        <w:rPr>
          <w:b/>
          <w:color w:val="auto"/>
        </w:rPr>
        <w:t>ra 1 -</w:t>
      </w:r>
      <w:r w:rsidR="004044A1" w:rsidRPr="003A28CA">
        <w:rPr>
          <w:color w:val="auto"/>
        </w:rPr>
        <w:t>Vista aérea da área e entorno da Floresta Na</w:t>
      </w:r>
      <w:r w:rsidR="00617CB4">
        <w:rPr>
          <w:color w:val="auto"/>
        </w:rPr>
        <w:t>cional da Restinga de Cabedelo. Fonte: Google Earth, 2016.</w:t>
      </w:r>
    </w:p>
    <w:p w:rsidR="004F34BF" w:rsidRPr="003A28CA" w:rsidRDefault="004F34BF" w:rsidP="004044A1">
      <w:pPr>
        <w:spacing w:line="360" w:lineRule="auto"/>
        <w:ind w:firstLine="709"/>
        <w:jc w:val="both"/>
        <w:rPr>
          <w:color w:val="auto"/>
          <w:sz w:val="20"/>
          <w:szCs w:val="20"/>
        </w:rPr>
      </w:pPr>
    </w:p>
    <w:p w:rsidR="004F34BF" w:rsidRPr="003A28CA" w:rsidRDefault="004F34BF" w:rsidP="004044A1">
      <w:pPr>
        <w:spacing w:line="360" w:lineRule="auto"/>
        <w:ind w:firstLine="709"/>
        <w:jc w:val="both"/>
        <w:rPr>
          <w:color w:val="auto"/>
          <w:sz w:val="20"/>
          <w:szCs w:val="20"/>
        </w:rPr>
      </w:pPr>
    </w:p>
    <w:p w:rsidR="004F34BF" w:rsidRPr="003A28CA" w:rsidRDefault="004F34BF" w:rsidP="004044A1">
      <w:pPr>
        <w:spacing w:line="360" w:lineRule="auto"/>
        <w:ind w:firstLine="709"/>
        <w:jc w:val="both"/>
        <w:rPr>
          <w:b/>
          <w:color w:val="auto"/>
        </w:rPr>
      </w:pPr>
      <w:r w:rsidRPr="003A28CA">
        <w:rPr>
          <w:b/>
          <w:color w:val="auto"/>
        </w:rPr>
        <w:t>Campus I da UFPB</w:t>
      </w:r>
    </w:p>
    <w:p w:rsidR="004F34BF" w:rsidRPr="003A28CA" w:rsidRDefault="004F34BF" w:rsidP="00E4714A">
      <w:pPr>
        <w:spacing w:line="360" w:lineRule="auto"/>
        <w:jc w:val="both"/>
        <w:rPr>
          <w:b/>
          <w:color w:val="auto"/>
        </w:rPr>
      </w:pPr>
    </w:p>
    <w:p w:rsidR="008D5917" w:rsidRPr="003A28CA" w:rsidRDefault="008D5917" w:rsidP="00E4714A">
      <w:pPr>
        <w:spacing w:line="360" w:lineRule="auto"/>
        <w:jc w:val="both"/>
        <w:rPr>
          <w:b/>
          <w:color w:val="auto"/>
        </w:rPr>
      </w:pPr>
    </w:p>
    <w:p w:rsidR="000128E5" w:rsidRPr="003A28CA" w:rsidRDefault="00E4714A" w:rsidP="00E4714A">
      <w:pPr>
        <w:spacing w:line="360" w:lineRule="auto"/>
        <w:jc w:val="both"/>
        <w:rPr>
          <w:color w:val="auto"/>
        </w:rPr>
      </w:pPr>
      <w:r w:rsidRPr="003A28CA">
        <w:rPr>
          <w:b/>
          <w:color w:val="auto"/>
        </w:rPr>
        <w:tab/>
      </w:r>
      <w:r w:rsidRPr="003A28CA">
        <w:rPr>
          <w:color w:val="auto"/>
        </w:rPr>
        <w:t xml:space="preserve">O campus I da </w:t>
      </w:r>
      <w:r w:rsidR="000128E5" w:rsidRPr="003A28CA">
        <w:rPr>
          <w:color w:val="auto"/>
        </w:rPr>
        <w:t>Universidade Federal da Paraíba (</w:t>
      </w:r>
      <w:r w:rsidRPr="003A28CA">
        <w:rPr>
          <w:color w:val="auto"/>
        </w:rPr>
        <w:t>UFPB</w:t>
      </w:r>
      <w:r w:rsidR="000128E5" w:rsidRPr="003A28CA">
        <w:rPr>
          <w:color w:val="auto"/>
        </w:rPr>
        <w:t>)está localizado na zona urbana de João Pessoa, PB (07º 08’ 03” e 07º 08’ 58” S</w:t>
      </w:r>
      <w:r w:rsidR="00147A35">
        <w:rPr>
          <w:color w:val="auto"/>
        </w:rPr>
        <w:t xml:space="preserve"> e 34º 50’ 13” e 34º 51’ 06” O)</w:t>
      </w:r>
      <w:r w:rsidR="000128E5" w:rsidRPr="003A28CA">
        <w:rPr>
          <w:color w:val="auto"/>
        </w:rPr>
        <w:t xml:space="preserve">, onde possui uma extensão territorial total de  1.616.500 m², onde 1.124.600 m² foi delimitada para sua construção, e a Reserva Florestal com 492.900 m² (BARBOSA 1999; ALBUQUERQUE 2002). </w:t>
      </w:r>
    </w:p>
    <w:p w:rsidR="004F34BF" w:rsidRPr="003A28CA" w:rsidRDefault="005A79BB" w:rsidP="000128E5">
      <w:pPr>
        <w:spacing w:line="360" w:lineRule="auto"/>
        <w:ind w:firstLine="708"/>
        <w:jc w:val="both"/>
        <w:rPr>
          <w:color w:val="auto"/>
        </w:rPr>
      </w:pPr>
      <w:r w:rsidRPr="003A28CA">
        <w:rPr>
          <w:color w:val="auto"/>
        </w:rPr>
        <w:t>Segundo Rosa</w:t>
      </w:r>
      <w:r w:rsidR="000128E5" w:rsidRPr="003A28CA">
        <w:rPr>
          <w:color w:val="auto"/>
        </w:rPr>
        <w:t xml:space="preserve"> (2013) o </w:t>
      </w:r>
      <w:r w:rsidR="00263492" w:rsidRPr="003A28CA">
        <w:rPr>
          <w:color w:val="auto"/>
        </w:rPr>
        <w:t xml:space="preserve">território </w:t>
      </w:r>
      <w:r w:rsidR="000128E5" w:rsidRPr="003A28CA">
        <w:rPr>
          <w:color w:val="auto"/>
        </w:rPr>
        <w:t xml:space="preserve">com </w:t>
      </w:r>
      <w:r w:rsidR="00263492" w:rsidRPr="003A28CA">
        <w:rPr>
          <w:color w:val="auto"/>
        </w:rPr>
        <w:t>unidades florestais</w:t>
      </w:r>
      <w:r w:rsidR="000128E5" w:rsidRPr="003A28CA">
        <w:rPr>
          <w:color w:val="auto"/>
        </w:rPr>
        <w:t xml:space="preserve"> remanescentes de Mata </w:t>
      </w:r>
      <w:r w:rsidR="00F1305D" w:rsidRPr="003A28CA">
        <w:rPr>
          <w:color w:val="auto"/>
        </w:rPr>
        <w:t>Atlântica</w:t>
      </w:r>
      <w:r w:rsidR="000128E5" w:rsidRPr="003A28CA">
        <w:rPr>
          <w:color w:val="auto"/>
        </w:rPr>
        <w:t xml:space="preserve"> correspondem a 43,98 ha</w:t>
      </w:r>
      <w:r w:rsidR="00263492" w:rsidRPr="003A28CA">
        <w:rPr>
          <w:color w:val="auto"/>
        </w:rPr>
        <w:t xml:space="preserve">, que são divididas em </w:t>
      </w:r>
      <w:r w:rsidR="000128E5" w:rsidRPr="003A28CA">
        <w:rPr>
          <w:color w:val="auto"/>
        </w:rPr>
        <w:t>8 fragmentos internos e 43,70 ha na área externa</w:t>
      </w:r>
      <w:r w:rsidR="00967E22" w:rsidRPr="003A28CA">
        <w:rPr>
          <w:color w:val="auto"/>
        </w:rPr>
        <w:t>, ao redor do campus</w:t>
      </w:r>
      <w:r w:rsidR="000823A1" w:rsidRPr="003A28CA">
        <w:rPr>
          <w:color w:val="auto"/>
        </w:rPr>
        <w:t>.</w:t>
      </w:r>
      <w:r w:rsidR="00351243" w:rsidRPr="003A28CA">
        <w:rPr>
          <w:color w:val="auto"/>
        </w:rPr>
        <w:t xml:space="preserve"> Sua vegetaç</w:t>
      </w:r>
      <w:r w:rsidR="007C7545">
        <w:rPr>
          <w:color w:val="auto"/>
        </w:rPr>
        <w:t>ão é composta por Floresta Semid</w:t>
      </w:r>
      <w:r w:rsidR="00351243" w:rsidRPr="003A28CA">
        <w:rPr>
          <w:color w:val="auto"/>
        </w:rPr>
        <w:t>ecidual de Terras Baixas (ALBUQUERQUE 2002).</w:t>
      </w:r>
    </w:p>
    <w:p w:rsidR="00D14D20" w:rsidRPr="003A28CA" w:rsidRDefault="00D14D20" w:rsidP="00E4714A">
      <w:pPr>
        <w:spacing w:line="360" w:lineRule="auto"/>
        <w:jc w:val="both"/>
        <w:rPr>
          <w:color w:val="auto"/>
        </w:rPr>
      </w:pPr>
      <w:r w:rsidRPr="003A28CA">
        <w:rPr>
          <w:color w:val="auto"/>
        </w:rPr>
        <w:tab/>
        <w:t>A média de pluviosidade anual nessas áreas apresenta um pouco mais de 1.700mm</w:t>
      </w:r>
      <w:r w:rsidR="00F1305D" w:rsidRPr="003A28CA">
        <w:rPr>
          <w:color w:val="auto"/>
        </w:rPr>
        <w:t>por ano, com temperatura mé</w:t>
      </w:r>
      <w:r w:rsidRPr="003A28CA">
        <w:rPr>
          <w:color w:val="auto"/>
        </w:rPr>
        <w:t>dia de 28ºC</w:t>
      </w:r>
      <w:r w:rsidR="0039110B" w:rsidRPr="003A28CA">
        <w:rPr>
          <w:color w:val="auto"/>
        </w:rPr>
        <w:t xml:space="preserve">, e umidade relativa do ar em média de 80% (LIMA &amp; HECKENDORFF 1985). </w:t>
      </w:r>
    </w:p>
    <w:p w:rsidR="005945E4" w:rsidRPr="003A28CA" w:rsidRDefault="005945E4" w:rsidP="005945E4">
      <w:pPr>
        <w:spacing w:line="360" w:lineRule="auto"/>
        <w:ind w:firstLine="567"/>
        <w:jc w:val="both"/>
        <w:rPr>
          <w:color w:val="auto"/>
        </w:rPr>
      </w:pPr>
      <w:r w:rsidRPr="003A28CA">
        <w:rPr>
          <w:color w:val="auto"/>
        </w:rPr>
        <w:tab/>
        <w:t xml:space="preserve">O estudo das áreas remanescente de Mata Atlântica é de grande importância, pois nos permite ampliar o conhecimento sobre a biodiversidade que constitui este bioma. Portanto, é de grande importância também a sua preservação, o que permite a manutenção biológica e genética dessas áreas. </w:t>
      </w:r>
    </w:p>
    <w:p w:rsidR="004044A1" w:rsidRPr="003A28CA" w:rsidRDefault="004044A1" w:rsidP="00364E32">
      <w:pPr>
        <w:spacing w:line="360" w:lineRule="auto"/>
        <w:jc w:val="both"/>
        <w:rPr>
          <w:b/>
          <w:color w:val="auto"/>
          <w:sz w:val="20"/>
          <w:szCs w:val="20"/>
        </w:rPr>
      </w:pPr>
    </w:p>
    <w:p w:rsidR="004044A1" w:rsidRPr="003A28CA" w:rsidRDefault="004044A1" w:rsidP="004044A1">
      <w:pPr>
        <w:spacing w:line="360" w:lineRule="auto"/>
        <w:ind w:firstLine="709"/>
        <w:jc w:val="both"/>
        <w:rPr>
          <w:color w:val="auto"/>
        </w:rPr>
      </w:pPr>
    </w:p>
    <w:p w:rsidR="004044A1" w:rsidRPr="003A28CA" w:rsidRDefault="00043B16" w:rsidP="005B413D">
      <w:pPr>
        <w:spacing w:line="360" w:lineRule="auto"/>
        <w:jc w:val="both"/>
        <w:rPr>
          <w:b/>
          <w:color w:val="auto"/>
        </w:rPr>
      </w:pPr>
      <w:r w:rsidRPr="003A28CA">
        <w:rPr>
          <w:b/>
          <w:color w:val="auto"/>
        </w:rPr>
        <w:t>4.3</w:t>
      </w:r>
      <w:r w:rsidR="004044A1" w:rsidRPr="003A28CA">
        <w:rPr>
          <w:b/>
          <w:color w:val="auto"/>
        </w:rPr>
        <w:t xml:space="preserve"> Metodologia</w:t>
      </w:r>
    </w:p>
    <w:p w:rsidR="004044A1" w:rsidRDefault="004044A1" w:rsidP="004044A1">
      <w:pPr>
        <w:spacing w:line="360" w:lineRule="auto"/>
        <w:ind w:firstLine="1134"/>
        <w:jc w:val="both"/>
        <w:rPr>
          <w:color w:val="auto"/>
        </w:rPr>
      </w:pPr>
    </w:p>
    <w:p w:rsidR="00B23D44" w:rsidRPr="003A28CA" w:rsidRDefault="00B23D44" w:rsidP="004044A1">
      <w:pPr>
        <w:spacing w:line="360" w:lineRule="auto"/>
        <w:ind w:firstLine="1134"/>
        <w:jc w:val="both"/>
        <w:rPr>
          <w:color w:val="auto"/>
        </w:rPr>
      </w:pPr>
      <w:bookmarkStart w:id="144" w:name="_GoBack"/>
      <w:bookmarkEnd w:id="144"/>
    </w:p>
    <w:p w:rsidR="004044A1" w:rsidRPr="003A28CA" w:rsidRDefault="004044A1" w:rsidP="004044A1">
      <w:pPr>
        <w:spacing w:line="360" w:lineRule="auto"/>
        <w:ind w:firstLine="567"/>
        <w:jc w:val="both"/>
        <w:rPr>
          <w:color w:val="auto"/>
        </w:rPr>
      </w:pPr>
      <w:r w:rsidRPr="003A28CA">
        <w:rPr>
          <w:color w:val="auto"/>
        </w:rPr>
        <w:t xml:space="preserve"> A metodologia empregada para o estudo do m</w:t>
      </w:r>
      <w:r w:rsidR="00EE66B4" w:rsidRPr="003A28CA">
        <w:rPr>
          <w:color w:val="auto"/>
        </w:rPr>
        <w:t>aterial foi a de Pereira &amp; Putzk</w:t>
      </w:r>
      <w:r w:rsidRPr="003A28CA">
        <w:rPr>
          <w:color w:val="auto"/>
        </w:rPr>
        <w:t xml:space="preserve">e (1989).  </w:t>
      </w:r>
      <w:r w:rsidR="001063A2" w:rsidRPr="003A28CA">
        <w:rPr>
          <w:color w:val="auto"/>
        </w:rPr>
        <w:t>Foram feitas fichas individuais próprias para o gênero referente aos materiais coletados ainda frescos e com as importantes características, do píleo, estipe, coloração e esporada no qual são de estrema importância na identificação dos táxons. Os cortes manuais no basidioma foram feitos</w:t>
      </w:r>
      <w:r w:rsidRPr="003A28CA">
        <w:rPr>
          <w:color w:val="auto"/>
        </w:rPr>
        <w:t xml:space="preserve"> utilizando lâminas de aço inoxidável descartáveis. Algumas amostras de fungos tiveram que ser colocados em câmeras úmidas para a facilitação do corte e também com ajuda de lupa. Os cortes foram feitos na região lamelar do fungo. Foi feito o uso de testes microquímicos com reagente de Melzer, hidróxido de potássio a 3% (KOH), corante fucsina a 2% com a finalidade de facilitar a visualização as microestruturas. O azul de cresil foi utilizado para os basidiósporos os quais o endósporo cora de rosa a lilás</w:t>
      </w:r>
      <w:r w:rsidR="0005236A">
        <w:rPr>
          <w:color w:val="auto"/>
        </w:rPr>
        <w:t>, ocorrendo a metacromasia</w:t>
      </w:r>
      <w:r w:rsidRPr="003A28CA">
        <w:rPr>
          <w:color w:val="auto"/>
        </w:rPr>
        <w:t xml:space="preserve">. </w:t>
      </w:r>
    </w:p>
    <w:p w:rsidR="004044A1" w:rsidRPr="003A28CA" w:rsidRDefault="004044A1" w:rsidP="004044A1">
      <w:pPr>
        <w:spacing w:line="360" w:lineRule="auto"/>
        <w:ind w:firstLine="567"/>
        <w:jc w:val="both"/>
        <w:rPr>
          <w:color w:val="auto"/>
        </w:rPr>
      </w:pPr>
      <w:r w:rsidRPr="003A28CA">
        <w:rPr>
          <w:color w:val="auto"/>
        </w:rPr>
        <w:t xml:space="preserve">Foram </w:t>
      </w:r>
      <w:r w:rsidR="00F41FC6" w:rsidRPr="003A28CA">
        <w:rPr>
          <w:color w:val="auto"/>
        </w:rPr>
        <w:t xml:space="preserve">feitas medições de comprimento </w:t>
      </w:r>
      <w:r w:rsidR="00993464" w:rsidRPr="003A28CA">
        <w:rPr>
          <w:color w:val="auto"/>
        </w:rPr>
        <w:t xml:space="preserve">× </w:t>
      </w:r>
      <w:r w:rsidRPr="003A28CA">
        <w:rPr>
          <w:color w:val="auto"/>
        </w:rPr>
        <w:t>largura (mínimo de 20 para cada elemento) e ilustrações, quand</w:t>
      </w:r>
      <w:r w:rsidR="0063363B">
        <w:rPr>
          <w:color w:val="auto"/>
        </w:rPr>
        <w:t>o possível, das microestruturas</w:t>
      </w:r>
      <w:r w:rsidRPr="003A28CA">
        <w:rPr>
          <w:color w:val="auto"/>
        </w:rPr>
        <w:t xml:space="preserve"> férteis e estéreis, como basídios, basidiósporos, cistídios, superfície pilear, hifas da trama</w:t>
      </w:r>
      <w:r w:rsidR="00F723C8">
        <w:rPr>
          <w:color w:val="auto"/>
        </w:rPr>
        <w:t>com o auxí</w:t>
      </w:r>
      <w:r w:rsidRPr="003A28CA">
        <w:rPr>
          <w:color w:val="auto"/>
        </w:rPr>
        <w:t xml:space="preserve">lio de uma ocular micrometrada e câmara clara acoplada ao microscópio óptico, nas lentes objetivas de magnitude 1000x. </w:t>
      </w:r>
      <w:r w:rsidR="001711B7" w:rsidRPr="003A28CA">
        <w:rPr>
          <w:color w:val="auto"/>
        </w:rPr>
        <w:t xml:space="preserve">Os dados relativos aos basidiósporos foram tomados segundo Tullos </w:t>
      </w:r>
      <w:r w:rsidR="001711B7" w:rsidRPr="003A28CA">
        <w:rPr>
          <w:i/>
          <w:color w:val="auto"/>
        </w:rPr>
        <w:t>et al</w:t>
      </w:r>
      <w:r w:rsidR="001711B7" w:rsidRPr="003A28CA">
        <w:rPr>
          <w:color w:val="auto"/>
        </w:rPr>
        <w:t xml:space="preserve"> (1992), </w:t>
      </w:r>
      <w:r w:rsidR="00730025">
        <w:rPr>
          <w:color w:val="auto"/>
        </w:rPr>
        <w:t>adaptados</w:t>
      </w:r>
      <w:r w:rsidR="001711B7" w:rsidRPr="003A28CA">
        <w:rPr>
          <w:color w:val="auto"/>
        </w:rPr>
        <w:t xml:space="preserve"> por Wartchow (2012).</w:t>
      </w:r>
    </w:p>
    <w:p w:rsidR="007C134C" w:rsidRPr="003A28CA" w:rsidRDefault="007C134C" w:rsidP="004044A1">
      <w:pPr>
        <w:spacing w:line="360" w:lineRule="auto"/>
        <w:ind w:firstLine="567"/>
        <w:jc w:val="both"/>
        <w:rPr>
          <w:color w:val="auto"/>
        </w:rPr>
      </w:pPr>
      <w:r w:rsidRPr="003A28CA">
        <w:rPr>
          <w:color w:val="auto"/>
        </w:rPr>
        <w:tab/>
        <w:t xml:space="preserve">Nas descrições constam as siglas </w:t>
      </w:r>
      <w:r w:rsidRPr="003A28CA">
        <w:rPr>
          <w:b/>
          <w:color w:val="auto"/>
        </w:rPr>
        <w:t>Q</w:t>
      </w:r>
      <w:r w:rsidRPr="003A28CA">
        <w:rPr>
          <w:color w:val="auto"/>
        </w:rPr>
        <w:t xml:space="preserve"> que se refere a razão do comprimento pela largura dos basidiósporos medidos. O </w:t>
      </w:r>
      <w:r w:rsidR="000256F2" w:rsidRPr="003A28CA">
        <w:rPr>
          <w:b/>
          <w:color w:val="auto"/>
        </w:rPr>
        <w:t>Q</w:t>
      </w:r>
      <w:r w:rsidRPr="003A28CA">
        <w:rPr>
          <w:b/>
          <w:color w:val="auto"/>
        </w:rPr>
        <w:t>m</w:t>
      </w:r>
      <w:r w:rsidR="000256F2" w:rsidRPr="003A28CA">
        <w:rPr>
          <w:color w:val="auto"/>
        </w:rPr>
        <w:t>corresponde</w:t>
      </w:r>
      <w:r w:rsidR="008921AE">
        <w:rPr>
          <w:color w:val="auto"/>
        </w:rPr>
        <w:t>à</w:t>
      </w:r>
      <w:r w:rsidR="000256F2" w:rsidRPr="003A28CA">
        <w:rPr>
          <w:color w:val="auto"/>
        </w:rPr>
        <w:t xml:space="preserve"> média do quociente da medida do comprimento/largura dos basidiósporos, além das siglas </w:t>
      </w:r>
      <w:r w:rsidR="000256F2" w:rsidRPr="003A28CA">
        <w:rPr>
          <w:b/>
          <w:color w:val="auto"/>
        </w:rPr>
        <w:t xml:space="preserve">L(W) </w:t>
      </w:r>
      <w:r w:rsidR="000256F2" w:rsidRPr="003A28CA">
        <w:rPr>
          <w:color w:val="auto"/>
        </w:rPr>
        <w:t>que se refere a média do comprimento (largura) dos basidiósporos.</w:t>
      </w:r>
    </w:p>
    <w:p w:rsidR="004044A1" w:rsidRPr="003A28CA" w:rsidRDefault="004044A1" w:rsidP="004044A1">
      <w:pPr>
        <w:spacing w:line="360" w:lineRule="auto"/>
        <w:ind w:firstLine="567"/>
        <w:jc w:val="both"/>
        <w:rPr>
          <w:color w:val="auto"/>
        </w:rPr>
      </w:pPr>
      <w:r w:rsidRPr="003A28CA">
        <w:rPr>
          <w:color w:val="auto"/>
        </w:rPr>
        <w:t>Para a identificação dos espécimes de Agar</w:t>
      </w:r>
      <w:r w:rsidR="00627B52" w:rsidRPr="003A28CA">
        <w:rPr>
          <w:color w:val="auto"/>
        </w:rPr>
        <w:t>icaceae</w:t>
      </w:r>
      <w:r w:rsidRPr="003A28CA">
        <w:rPr>
          <w:color w:val="auto"/>
        </w:rPr>
        <w:t xml:space="preserve">, foram utilizadas as chaves de Dennis (1970), Singer (1986), Pegler (1977, 1983, 1986, 1987, 1997) e outras. </w:t>
      </w:r>
    </w:p>
    <w:p w:rsidR="004044A1" w:rsidRPr="003A28CA" w:rsidRDefault="004044A1" w:rsidP="004044A1">
      <w:pPr>
        <w:spacing w:line="360" w:lineRule="auto"/>
        <w:ind w:firstLine="567"/>
        <w:jc w:val="both"/>
        <w:rPr>
          <w:color w:val="auto"/>
        </w:rPr>
      </w:pPr>
      <w:r w:rsidRPr="003A28CA">
        <w:rPr>
          <w:color w:val="auto"/>
        </w:rPr>
        <w:t xml:space="preserve">Todo material identificado foi incorporado no herbário Lauro Pires Xavier, Universidade Federal da Paraíba Campus I (UFPB) no departamento de Sistemática e Ecologia (DSE). </w:t>
      </w:r>
    </w:p>
    <w:p w:rsidR="004044A1" w:rsidRPr="003A28CA" w:rsidRDefault="004044A1" w:rsidP="004044A1">
      <w:pPr>
        <w:spacing w:line="360" w:lineRule="auto"/>
        <w:jc w:val="both"/>
        <w:rPr>
          <w:color w:val="auto"/>
        </w:rPr>
      </w:pPr>
    </w:p>
    <w:p w:rsidR="00B5176F" w:rsidRPr="003A28CA" w:rsidRDefault="00B5176F" w:rsidP="004044A1">
      <w:pPr>
        <w:spacing w:line="360" w:lineRule="auto"/>
        <w:jc w:val="both"/>
        <w:rPr>
          <w:color w:val="auto"/>
        </w:rPr>
      </w:pPr>
    </w:p>
    <w:p w:rsidR="00B5176F" w:rsidRPr="003A28CA" w:rsidRDefault="00B5176F" w:rsidP="004044A1">
      <w:pPr>
        <w:spacing w:line="360" w:lineRule="auto"/>
        <w:jc w:val="both"/>
        <w:rPr>
          <w:color w:val="auto"/>
        </w:rPr>
      </w:pPr>
    </w:p>
    <w:p w:rsidR="00B5176F" w:rsidRPr="003A28CA" w:rsidRDefault="00B5176F" w:rsidP="004044A1">
      <w:pPr>
        <w:spacing w:line="360" w:lineRule="auto"/>
        <w:jc w:val="both"/>
        <w:rPr>
          <w:color w:val="auto"/>
        </w:rPr>
      </w:pPr>
    </w:p>
    <w:p w:rsidR="004044A1" w:rsidRPr="003A28CA" w:rsidRDefault="00043B16" w:rsidP="004044A1">
      <w:pPr>
        <w:pStyle w:val="Ttulo2"/>
        <w:spacing w:line="360" w:lineRule="auto"/>
        <w:rPr>
          <w:rFonts w:eastAsiaTheme="minorHAnsi" w:cs="Times New Roman"/>
          <w:b/>
          <w:color w:val="auto"/>
          <w:lang w:eastAsia="en-US"/>
        </w:rPr>
      </w:pPr>
      <w:bookmarkStart w:id="145" w:name="_Toc325713975"/>
      <w:bookmarkStart w:id="146" w:name="_Toc325987109"/>
      <w:bookmarkStart w:id="147" w:name="_Toc466047593"/>
      <w:r w:rsidRPr="003A28CA">
        <w:rPr>
          <w:rFonts w:eastAsia="Arial" w:cs="Times New Roman"/>
          <w:b/>
          <w:color w:val="auto"/>
          <w:lang w:eastAsia="en-US"/>
        </w:rPr>
        <w:lastRenderedPageBreak/>
        <w:t>5</w:t>
      </w:r>
      <w:r w:rsidR="007C2C09" w:rsidRPr="003A28CA">
        <w:rPr>
          <w:rFonts w:eastAsia="Arial" w:cs="Times New Roman"/>
          <w:b/>
          <w:color w:val="auto"/>
          <w:lang w:eastAsia="en-US"/>
        </w:rPr>
        <w:t>. RESULTADOS</w:t>
      </w:r>
      <w:bookmarkEnd w:id="145"/>
      <w:bookmarkEnd w:id="146"/>
      <w:bookmarkEnd w:id="147"/>
      <w:r w:rsidR="007C2C09" w:rsidRPr="003A28CA">
        <w:rPr>
          <w:rFonts w:eastAsia="Arial" w:cs="Times New Roman"/>
          <w:b/>
          <w:color w:val="auto"/>
          <w:lang w:eastAsia="en-US"/>
        </w:rPr>
        <w:t xml:space="preserve"> E DISCUSSÃO</w:t>
      </w:r>
    </w:p>
    <w:p w:rsidR="004044A1" w:rsidRPr="003A28CA" w:rsidRDefault="004044A1" w:rsidP="004044A1">
      <w:pPr>
        <w:spacing w:line="360" w:lineRule="auto"/>
        <w:ind w:right="426"/>
        <w:jc w:val="both"/>
        <w:rPr>
          <w:color w:val="auto"/>
        </w:rPr>
      </w:pPr>
    </w:p>
    <w:p w:rsidR="00043B16" w:rsidRPr="003A28CA" w:rsidRDefault="00043B16" w:rsidP="004044A1">
      <w:pPr>
        <w:spacing w:line="360" w:lineRule="auto"/>
        <w:ind w:right="426"/>
        <w:jc w:val="both"/>
        <w:rPr>
          <w:color w:val="auto"/>
        </w:rPr>
      </w:pPr>
    </w:p>
    <w:p w:rsidR="00043B16" w:rsidRPr="003A28CA" w:rsidRDefault="00043B16" w:rsidP="00043B16">
      <w:pPr>
        <w:spacing w:line="360" w:lineRule="auto"/>
        <w:jc w:val="both"/>
        <w:rPr>
          <w:b/>
          <w:color w:val="auto"/>
        </w:rPr>
      </w:pPr>
      <w:r w:rsidRPr="003A28CA">
        <w:rPr>
          <w:b/>
          <w:color w:val="auto"/>
        </w:rPr>
        <w:t>5.1 Análise das exsicatas dos gêneros</w:t>
      </w:r>
      <w:r w:rsidRPr="003A28CA">
        <w:rPr>
          <w:b/>
          <w:i/>
          <w:color w:val="auto"/>
        </w:rPr>
        <w:t xml:space="preserve">Chlorophyllum </w:t>
      </w:r>
      <w:r w:rsidRPr="003A28CA">
        <w:rPr>
          <w:b/>
          <w:color w:val="auto"/>
        </w:rPr>
        <w:t xml:space="preserve">e </w:t>
      </w:r>
      <w:r w:rsidRPr="003A28CA">
        <w:rPr>
          <w:b/>
          <w:i/>
          <w:color w:val="auto"/>
        </w:rPr>
        <w:t xml:space="preserve">Leucoagaricus </w:t>
      </w:r>
      <w:r w:rsidRPr="003A28CA">
        <w:rPr>
          <w:b/>
          <w:color w:val="auto"/>
        </w:rPr>
        <w:t>do herbário JPB</w:t>
      </w:r>
      <w:r w:rsidR="00910A42">
        <w:rPr>
          <w:b/>
          <w:color w:val="auto"/>
        </w:rPr>
        <w:t>.</w:t>
      </w:r>
    </w:p>
    <w:p w:rsidR="00043B16" w:rsidRPr="003A28CA" w:rsidRDefault="00043B16" w:rsidP="00043B16">
      <w:pPr>
        <w:spacing w:line="360" w:lineRule="auto"/>
        <w:jc w:val="both"/>
        <w:rPr>
          <w:b/>
          <w:color w:val="auto"/>
        </w:rPr>
      </w:pPr>
    </w:p>
    <w:p w:rsidR="00043B16" w:rsidRPr="003A28CA" w:rsidRDefault="00043B16" w:rsidP="00043B16">
      <w:pPr>
        <w:ind w:right="426"/>
        <w:jc w:val="both"/>
        <w:rPr>
          <w:b/>
          <w:color w:val="auto"/>
          <w:lang w:val="it-IT"/>
        </w:rPr>
      </w:pPr>
    </w:p>
    <w:p w:rsidR="00043B16" w:rsidRPr="003A28CA" w:rsidRDefault="00043B16" w:rsidP="00043B16">
      <w:pPr>
        <w:spacing w:line="360" w:lineRule="auto"/>
        <w:ind w:left="142"/>
        <w:jc w:val="both"/>
        <w:rPr>
          <w:color w:val="auto"/>
        </w:rPr>
      </w:pPr>
      <w:r w:rsidRPr="003A28CA">
        <w:rPr>
          <w:b/>
          <w:color w:val="auto"/>
        </w:rPr>
        <w:tab/>
      </w:r>
      <w:r w:rsidRPr="003A28CA">
        <w:rPr>
          <w:color w:val="auto"/>
        </w:rPr>
        <w:t xml:space="preserve">Foram analisadas exsicatas referentes aos gêneros </w:t>
      </w:r>
      <w:r w:rsidRPr="003A28CA">
        <w:rPr>
          <w:i/>
          <w:color w:val="auto"/>
        </w:rPr>
        <w:t xml:space="preserve">Chlorophyllum </w:t>
      </w:r>
      <w:r w:rsidRPr="003A28CA">
        <w:rPr>
          <w:color w:val="auto"/>
        </w:rPr>
        <w:t>e L</w:t>
      </w:r>
      <w:r w:rsidRPr="003A28CA">
        <w:rPr>
          <w:i/>
          <w:color w:val="auto"/>
        </w:rPr>
        <w:t xml:space="preserve">eucoagaricus </w:t>
      </w:r>
      <w:r w:rsidRPr="003A28CA">
        <w:rPr>
          <w:color w:val="auto"/>
        </w:rPr>
        <w:t xml:space="preserve">depositadas no Herbário JPB, no total foram 14 exsicatas, sendo 12 denominadas como sendo </w:t>
      </w:r>
      <w:r w:rsidRPr="003A28CA">
        <w:rPr>
          <w:i/>
          <w:color w:val="auto"/>
        </w:rPr>
        <w:t>Chlorophyllum</w:t>
      </w:r>
      <w:r w:rsidRPr="003A28CA">
        <w:rPr>
          <w:color w:val="auto"/>
        </w:rPr>
        <w:t xml:space="preserve"> (JPB 17528, JPB 3771, JPB 50659, JPB 50660, JPB 9487, JPB 5922, JPB 17583, JPB 4746, JPB 4727, JPB 50670, JPB 17584, FW 105/2012)e duas como</w:t>
      </w:r>
      <w:r w:rsidRPr="003A28CA">
        <w:rPr>
          <w:i/>
          <w:color w:val="auto"/>
        </w:rPr>
        <w:t xml:space="preserve"> Leucoagaricus </w:t>
      </w:r>
      <w:r w:rsidRPr="003A28CA">
        <w:rPr>
          <w:color w:val="auto"/>
        </w:rPr>
        <w:t>(JPB 3801 e FW 83/2012).</w:t>
      </w:r>
    </w:p>
    <w:p w:rsidR="00043B16" w:rsidRPr="003A28CA" w:rsidRDefault="00043B16" w:rsidP="00043B16">
      <w:pPr>
        <w:spacing w:line="360" w:lineRule="auto"/>
        <w:ind w:left="142"/>
        <w:jc w:val="both"/>
        <w:rPr>
          <w:color w:val="auto"/>
        </w:rPr>
      </w:pPr>
      <w:r w:rsidRPr="003A28CA">
        <w:rPr>
          <w:color w:val="auto"/>
        </w:rPr>
        <w:tab/>
        <w:t xml:space="preserve">Das 12 exsicatas de </w:t>
      </w:r>
      <w:r w:rsidRPr="003A28CA">
        <w:rPr>
          <w:i/>
          <w:color w:val="auto"/>
        </w:rPr>
        <w:t>Chorophyllum</w:t>
      </w:r>
      <w:r w:rsidRPr="003A28CA">
        <w:rPr>
          <w:color w:val="auto"/>
        </w:rPr>
        <w:t xml:space="preserve"> examinadas correspondem a espécie </w:t>
      </w:r>
      <w:r w:rsidRPr="003A28CA">
        <w:rPr>
          <w:i/>
          <w:color w:val="auto"/>
        </w:rPr>
        <w:t>Chorophyllum molybdites</w:t>
      </w:r>
      <w:r w:rsidRPr="003A28CA">
        <w:rPr>
          <w:color w:val="auto"/>
        </w:rPr>
        <w:t xml:space="preserve"> (G. Mey.) Massee, apenas uma não corresponde ao gênero (JPB 5922), correspondendo assim de acordo com as características ao gênero </w:t>
      </w:r>
      <w:r w:rsidRPr="003A28CA">
        <w:rPr>
          <w:i/>
          <w:color w:val="auto"/>
        </w:rPr>
        <w:t>Agaricus</w:t>
      </w:r>
      <w:r w:rsidRPr="003A28CA">
        <w:rPr>
          <w:color w:val="auto"/>
        </w:rPr>
        <w:t xml:space="preserve">. </w:t>
      </w:r>
    </w:p>
    <w:p w:rsidR="00043B16" w:rsidRPr="003A28CA" w:rsidRDefault="00043B16" w:rsidP="00043B16">
      <w:pPr>
        <w:spacing w:line="360" w:lineRule="auto"/>
        <w:ind w:left="142"/>
        <w:jc w:val="both"/>
        <w:rPr>
          <w:color w:val="auto"/>
        </w:rPr>
      </w:pPr>
      <w:r w:rsidRPr="003A28CA">
        <w:rPr>
          <w:color w:val="auto"/>
        </w:rPr>
        <w:tab/>
        <w:t xml:space="preserve">Uma exsicata de </w:t>
      </w:r>
      <w:r w:rsidRPr="003A28CA">
        <w:rPr>
          <w:i/>
          <w:color w:val="auto"/>
        </w:rPr>
        <w:t xml:space="preserve">Leucoagaricus </w:t>
      </w:r>
      <w:r w:rsidRPr="003A28CA">
        <w:rPr>
          <w:color w:val="auto"/>
        </w:rPr>
        <w:t xml:space="preserve">examinada está identificada até o nível de gênero (JPB 3801). A outra esxicata de </w:t>
      </w:r>
      <w:r w:rsidRPr="003A28CA">
        <w:rPr>
          <w:i/>
          <w:color w:val="auto"/>
        </w:rPr>
        <w:t>Leucoagaricus</w:t>
      </w:r>
      <w:r w:rsidR="008F0C39" w:rsidRPr="003A28CA">
        <w:rPr>
          <w:color w:val="auto"/>
        </w:rPr>
        <w:t>apresenta informações importantes no qual nos induz a uma possível nova espécie.</w:t>
      </w:r>
    </w:p>
    <w:p w:rsidR="00043B16" w:rsidRPr="003A28CA" w:rsidRDefault="00043B16" w:rsidP="00043B16">
      <w:pPr>
        <w:ind w:right="426"/>
        <w:jc w:val="both"/>
        <w:rPr>
          <w:color w:val="auto"/>
        </w:rPr>
      </w:pPr>
    </w:p>
    <w:p w:rsidR="00043B16" w:rsidRPr="003A28CA" w:rsidRDefault="00043B16" w:rsidP="00043B16">
      <w:pPr>
        <w:ind w:right="426"/>
        <w:jc w:val="both"/>
        <w:rPr>
          <w:color w:val="auto"/>
        </w:rPr>
      </w:pPr>
    </w:p>
    <w:p w:rsidR="002A2679" w:rsidRPr="003A28CA" w:rsidRDefault="002A2679" w:rsidP="00043B16">
      <w:pPr>
        <w:ind w:right="426"/>
        <w:jc w:val="both"/>
        <w:rPr>
          <w:b/>
          <w:i/>
          <w:color w:val="auto"/>
        </w:rPr>
      </w:pPr>
      <w:r w:rsidRPr="003A28CA">
        <w:rPr>
          <w:b/>
          <w:color w:val="auto"/>
        </w:rPr>
        <w:t>5.2 Gênero</w:t>
      </w:r>
      <w:r w:rsidRPr="003A28CA">
        <w:rPr>
          <w:b/>
          <w:i/>
          <w:color w:val="auto"/>
        </w:rPr>
        <w:t>Chlorophyllum</w:t>
      </w:r>
    </w:p>
    <w:p w:rsidR="002A2679" w:rsidRPr="003A28CA" w:rsidRDefault="002A2679" w:rsidP="00043B16">
      <w:pPr>
        <w:ind w:right="426"/>
        <w:jc w:val="both"/>
        <w:rPr>
          <w:color w:val="auto"/>
        </w:rPr>
      </w:pPr>
    </w:p>
    <w:p w:rsidR="00043B16" w:rsidRPr="003A28CA" w:rsidRDefault="00043B16" w:rsidP="00043B16">
      <w:pPr>
        <w:ind w:right="426"/>
        <w:jc w:val="both"/>
        <w:rPr>
          <w:color w:val="auto"/>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solo humoso de jardim, 23/V/1990 OLIVEIRA,I. C. &amp;GUIMARÃES, M.F. M., 268 (JPB 17528)</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Observação</w:t>
      </w:r>
      <w:r w:rsidRPr="003A28CA">
        <w:rPr>
          <w:rFonts w:ascii="Times New Roman" w:hAnsi="Times New Roman" w:cs="Times New Roman"/>
          <w:sz w:val="24"/>
          <w:szCs w:val="24"/>
        </w:rPr>
        <w:t xml:space="preserve">: Basidiósporos de cor verde oliváceo, hialino, com parede espessa e lisa, presença de poro germinativo e apículo.Dimensões de (6,1) 7,1-10,2 </w:t>
      </w:r>
      <w:r w:rsidR="00BD700C" w:rsidRPr="003A28CA">
        <w:rPr>
          <w:rFonts w:ascii="Times New Roman" w:hAnsi="Times New Roman" w:cs="Times New Roman"/>
          <w:sz w:val="24"/>
          <w:szCs w:val="24"/>
        </w:rPr>
        <w:t xml:space="preserve">× </w:t>
      </w:r>
      <w:r w:rsidRPr="003A28CA">
        <w:rPr>
          <w:rFonts w:ascii="Times New Roman" w:hAnsi="Times New Roman" w:cs="Times New Roman"/>
          <w:sz w:val="24"/>
          <w:szCs w:val="24"/>
        </w:rPr>
        <w:t>(5,6) 6,6-7,6</w:t>
      </w:r>
      <w:r w:rsidRPr="003A28CA">
        <w:rPr>
          <w:rFonts w:ascii="Times New Roman" w:hAnsi="Times New Roman" w:cs="Times New Roman"/>
          <w:bCs/>
          <w:sz w:val="24"/>
          <w:szCs w:val="24"/>
          <w:shd w:val="clear" w:color="auto" w:fill="FFFFFF"/>
        </w:rPr>
        <w:t>µm</w:t>
      </w:r>
      <w:r w:rsidRPr="003A28CA">
        <w:rPr>
          <w:rFonts w:ascii="Times New Roman" w:hAnsi="Times New Roman" w:cs="Times New Roman"/>
          <w:sz w:val="24"/>
          <w:szCs w:val="24"/>
        </w:rPr>
        <w:t>.</w:t>
      </w:r>
      <w:r w:rsidR="006C2EA5">
        <w:rPr>
          <w:rFonts w:ascii="Times New Roman" w:hAnsi="Times New Roman" w:cs="Times New Roman"/>
          <w:sz w:val="24"/>
          <w:szCs w:val="24"/>
        </w:rPr>
        <w:t xml:space="preserve"> Q= 1,42-1,66 (1,72), Qm= 1,49, L= 8 </w:t>
      </w:r>
      <w:r w:rsidR="006C2EA5" w:rsidRPr="003A28CA">
        <w:rPr>
          <w:rFonts w:ascii="Times New Roman" w:hAnsi="Times New Roman" w:cs="Times New Roman"/>
          <w:bCs/>
          <w:sz w:val="24"/>
          <w:szCs w:val="24"/>
          <w:shd w:val="clear" w:color="auto" w:fill="FFFFFF"/>
        </w:rPr>
        <w:t>µm</w:t>
      </w:r>
      <w:r w:rsidR="006C2EA5">
        <w:rPr>
          <w:rFonts w:ascii="Times New Roman" w:hAnsi="Times New Roman" w:cs="Times New Roman"/>
          <w:bCs/>
          <w:sz w:val="24"/>
          <w:szCs w:val="24"/>
          <w:shd w:val="clear" w:color="auto" w:fill="FFFFFF"/>
        </w:rPr>
        <w:t xml:space="preserve"> e W= 6</w:t>
      </w:r>
      <w:r w:rsidR="006C2EA5" w:rsidRPr="003A28CA">
        <w:rPr>
          <w:rFonts w:ascii="Times New Roman" w:hAnsi="Times New Roman" w:cs="Times New Roman"/>
          <w:bCs/>
          <w:sz w:val="24"/>
          <w:szCs w:val="24"/>
          <w:shd w:val="clear" w:color="auto" w:fill="FFFFFF"/>
        </w:rPr>
        <w:t>µm</w:t>
      </w:r>
      <w:r w:rsidR="004B2C94">
        <w:rPr>
          <w:rFonts w:ascii="Times New Roman" w:hAnsi="Times New Roman" w:cs="Times New Roman"/>
          <w:bCs/>
          <w:sz w:val="24"/>
          <w:szCs w:val="24"/>
          <w:shd w:val="clear" w:color="auto" w:fill="FFFFFF"/>
        </w:rPr>
        <w:t>.</w:t>
      </w:r>
      <w:r w:rsidRPr="003A28CA">
        <w:rPr>
          <w:rFonts w:ascii="Times New Roman" w:hAnsi="Times New Roman" w:cs="Times New Roman"/>
          <w:sz w:val="24"/>
          <w:szCs w:val="24"/>
        </w:rPr>
        <w:t xml:space="preserve"> Não foi possível a visualização de outras microestruturas encontradas no corte lamelar. Usado KOH</w:t>
      </w:r>
      <w:r w:rsidR="00967334">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b/>
          <w:sz w:val="24"/>
          <w:szCs w:val="24"/>
        </w:rPr>
        <w:lastRenderedPageBreak/>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solo humoso, 24/IV/1981 SOUSA, M.A.</w:t>
      </w:r>
      <w:r w:rsidR="007D147A">
        <w:rPr>
          <w:rFonts w:ascii="Times New Roman" w:hAnsi="Times New Roman" w:cs="Times New Roman"/>
          <w:sz w:val="24"/>
          <w:szCs w:val="24"/>
        </w:rPr>
        <w:t xml:space="preserve">, </w:t>
      </w:r>
      <w:r w:rsidRPr="003A28CA">
        <w:rPr>
          <w:rFonts w:ascii="Times New Roman" w:hAnsi="Times New Roman" w:cs="Times New Roman"/>
          <w:sz w:val="24"/>
          <w:szCs w:val="24"/>
        </w:rPr>
        <w:t>753(JPB 3771)</w:t>
      </w:r>
    </w:p>
    <w:p w:rsidR="00043B16" w:rsidRPr="003A28CA" w:rsidRDefault="00043B16" w:rsidP="00043B16">
      <w:pPr>
        <w:spacing w:line="360" w:lineRule="auto"/>
        <w:jc w:val="both"/>
        <w:rPr>
          <w:color w:val="auto"/>
        </w:rPr>
      </w:pPr>
      <w:r w:rsidRPr="003A28CA">
        <w:rPr>
          <w:b/>
          <w:color w:val="auto"/>
        </w:rPr>
        <w:t>Observações:</w:t>
      </w:r>
      <w:r w:rsidRPr="003A28CA">
        <w:rPr>
          <w:color w:val="auto"/>
        </w:rPr>
        <w:t xml:space="preserve"> Carnoso, creme com escamas amarronzadas, estipe mais escuro e presença de anel. Basidiósporos de cor verde oliváceo, hialino, com parede espessa e lisa, presença de poro germinativo e apículo. Dimensões de 7,6-9,6 </w:t>
      </w:r>
      <w:r w:rsidR="00AC79E5" w:rsidRPr="003A28CA">
        <w:rPr>
          <w:color w:val="auto"/>
        </w:rPr>
        <w:t>×</w:t>
      </w:r>
      <w:r w:rsidRPr="003A28CA">
        <w:rPr>
          <w:color w:val="auto"/>
        </w:rPr>
        <w:t>(4,7) 5,7-6,6</w:t>
      </w:r>
      <w:r w:rsidRPr="003A28CA">
        <w:rPr>
          <w:bCs/>
          <w:color w:val="auto"/>
          <w:shd w:val="clear" w:color="auto" w:fill="FFFFFF"/>
        </w:rPr>
        <w:t>µm</w:t>
      </w:r>
      <w:r w:rsidRPr="003A28CA">
        <w:rPr>
          <w:color w:val="auto"/>
        </w:rPr>
        <w:t xml:space="preserve">. </w:t>
      </w:r>
      <w:r w:rsidR="00B23C4C">
        <w:rPr>
          <w:color w:val="auto"/>
        </w:rPr>
        <w:t xml:space="preserve">Q=(1,28) 1,33-1,66, Qm= 1,55, L= 9 </w:t>
      </w:r>
      <w:r w:rsidR="00B23C4C" w:rsidRPr="003A28CA">
        <w:rPr>
          <w:bCs/>
          <w:shd w:val="clear" w:color="auto" w:fill="FFFFFF"/>
        </w:rPr>
        <w:t>µm</w:t>
      </w:r>
      <w:r w:rsidR="00B23C4C">
        <w:rPr>
          <w:color w:val="auto"/>
        </w:rPr>
        <w:t xml:space="preserve"> e W= 6</w:t>
      </w:r>
      <w:r w:rsidR="00B23C4C" w:rsidRPr="003A28CA">
        <w:rPr>
          <w:bCs/>
          <w:shd w:val="clear" w:color="auto" w:fill="FFFFFF"/>
        </w:rPr>
        <w:t>µm</w:t>
      </w:r>
      <w:r w:rsidR="004B2C94">
        <w:rPr>
          <w:bCs/>
          <w:shd w:val="clear" w:color="auto" w:fill="FFFFFF"/>
        </w:rPr>
        <w:t xml:space="preserve">. </w:t>
      </w:r>
      <w:r w:rsidRPr="003A28CA">
        <w:rPr>
          <w:color w:val="auto"/>
        </w:rPr>
        <w:t>Não foi possível a visualização de outras microestruturas encontradas no corte lamelar. Usado KOH</w:t>
      </w:r>
      <w:r w:rsidR="00967334">
        <w:rPr>
          <w:color w:val="auto"/>
        </w:rPr>
        <w:t xml:space="preserve"> 3%</w:t>
      </w:r>
      <w:r w:rsidRPr="003A28CA">
        <w:rPr>
          <w:color w:val="auto"/>
        </w:rPr>
        <w:t>.</w:t>
      </w:r>
    </w:p>
    <w:p w:rsidR="00043B16" w:rsidRPr="003A28CA" w:rsidRDefault="00043B16" w:rsidP="00043B16">
      <w:pPr>
        <w:spacing w:line="360" w:lineRule="auto"/>
        <w:jc w:val="both"/>
        <w:rPr>
          <w:color w:val="auto"/>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próximo ao centro de tecnologia, Mata Atlântica, 7º 08’S, 34º 53’W, 25/III/2011FURTADO, A.N.M, 175(JPB 50659)</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Observações:</w:t>
      </w:r>
      <w:r w:rsidRPr="003A28CA">
        <w:rPr>
          <w:rFonts w:ascii="Times New Roman" w:hAnsi="Times New Roman" w:cs="Times New Roman"/>
          <w:sz w:val="24"/>
          <w:szCs w:val="24"/>
        </w:rPr>
        <w:t xml:space="preserve"> Basidiósporos e cor vede oliváceo, hialino, com parede espessa e lisa, presença de poro germinativo e apículo. Dimensões de 8,5-10,4 </w:t>
      </w:r>
      <w:r w:rsidR="00AC79E5" w:rsidRPr="003A28CA">
        <w:rPr>
          <w:rFonts w:ascii="Times New Roman" w:hAnsi="Times New Roman" w:cs="Times New Roman"/>
          <w:sz w:val="24"/>
          <w:szCs w:val="24"/>
        </w:rPr>
        <w:t>×</w:t>
      </w:r>
      <w:r w:rsidRPr="003A28CA">
        <w:rPr>
          <w:rFonts w:ascii="Times New Roman" w:hAnsi="Times New Roman" w:cs="Times New Roman"/>
          <w:sz w:val="24"/>
          <w:szCs w:val="24"/>
        </w:rPr>
        <w:t xml:space="preserve"> (4,7) 5,7-7,6</w:t>
      </w:r>
      <w:r w:rsidRPr="003A28CA">
        <w:rPr>
          <w:rFonts w:ascii="Times New Roman" w:hAnsi="Times New Roman" w:cs="Times New Roman"/>
          <w:bCs/>
          <w:sz w:val="24"/>
          <w:szCs w:val="24"/>
          <w:shd w:val="clear" w:color="auto" w:fill="FFFFFF"/>
        </w:rPr>
        <w:t>µm</w:t>
      </w:r>
      <w:r w:rsidRPr="003A28CA">
        <w:rPr>
          <w:rFonts w:ascii="Times New Roman" w:hAnsi="Times New Roman" w:cs="Times New Roman"/>
          <w:sz w:val="24"/>
          <w:szCs w:val="24"/>
        </w:rPr>
        <w:t>.</w:t>
      </w:r>
      <w:r w:rsidR="004C73D1">
        <w:rPr>
          <w:rFonts w:ascii="Times New Roman" w:hAnsi="Times New Roman" w:cs="Times New Roman"/>
          <w:sz w:val="24"/>
          <w:szCs w:val="24"/>
        </w:rPr>
        <w:t xml:space="preserve"> Q= 1,12) 1,25-1,83, Qm= 1,51, L= 9 </w:t>
      </w:r>
      <w:r w:rsidR="004C73D1" w:rsidRPr="003A28CA">
        <w:rPr>
          <w:rFonts w:ascii="Times New Roman" w:hAnsi="Times New Roman" w:cs="Times New Roman"/>
          <w:bCs/>
          <w:sz w:val="24"/>
          <w:szCs w:val="24"/>
          <w:shd w:val="clear" w:color="auto" w:fill="FFFFFF"/>
        </w:rPr>
        <w:t>µm</w:t>
      </w:r>
      <w:r w:rsidR="004C73D1">
        <w:rPr>
          <w:rFonts w:ascii="Times New Roman" w:hAnsi="Times New Roman" w:cs="Times New Roman"/>
          <w:bCs/>
          <w:sz w:val="24"/>
          <w:szCs w:val="24"/>
          <w:shd w:val="clear" w:color="auto" w:fill="FFFFFF"/>
        </w:rPr>
        <w:t xml:space="preserve"> e W= 6</w:t>
      </w:r>
      <w:r w:rsidR="004C73D1" w:rsidRPr="003A28CA">
        <w:rPr>
          <w:rFonts w:ascii="Times New Roman" w:hAnsi="Times New Roman" w:cs="Times New Roman"/>
          <w:bCs/>
          <w:sz w:val="24"/>
          <w:szCs w:val="24"/>
          <w:shd w:val="clear" w:color="auto" w:fill="FFFFFF"/>
        </w:rPr>
        <w:t>µm</w:t>
      </w:r>
      <w:r w:rsidR="004C73D1">
        <w:rPr>
          <w:rFonts w:ascii="Times New Roman" w:hAnsi="Times New Roman" w:cs="Times New Roman"/>
          <w:bCs/>
          <w:sz w:val="24"/>
          <w:szCs w:val="24"/>
          <w:shd w:val="clear" w:color="auto" w:fill="FFFFFF"/>
        </w:rPr>
        <w:t>.</w:t>
      </w:r>
      <w:r w:rsidRPr="003A28CA">
        <w:rPr>
          <w:rFonts w:ascii="Times New Roman" w:hAnsi="Times New Roman" w:cs="Times New Roman"/>
          <w:sz w:val="24"/>
          <w:szCs w:val="24"/>
        </w:rPr>
        <w:t xml:space="preserve"> Não foi possível a visualização de outras microestruturas encontradas no corte lamelar. Usado KOH</w:t>
      </w:r>
      <w:r w:rsidR="00815150">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próximo ao centro de tecnologia, Mata Atlântica,</w:t>
      </w:r>
      <w:r w:rsidR="002B0A76">
        <w:rPr>
          <w:rFonts w:ascii="Times New Roman" w:hAnsi="Times New Roman" w:cs="Times New Roman"/>
          <w:sz w:val="24"/>
          <w:szCs w:val="24"/>
        </w:rPr>
        <w:t xml:space="preserve"> 7º 08’S, 34º 53’W, 25/III/2011 </w:t>
      </w:r>
      <w:r w:rsidRPr="003A28CA">
        <w:rPr>
          <w:rFonts w:ascii="Times New Roman" w:hAnsi="Times New Roman" w:cs="Times New Roman"/>
          <w:sz w:val="24"/>
          <w:szCs w:val="24"/>
        </w:rPr>
        <w:t>FURTADO,A.N.M, 175 (JPB 50660)</w:t>
      </w:r>
    </w:p>
    <w:p w:rsidR="00043B16" w:rsidRPr="003A28CA" w:rsidRDefault="00043B16" w:rsidP="00043B16">
      <w:pPr>
        <w:spacing w:line="360" w:lineRule="auto"/>
        <w:jc w:val="both"/>
        <w:rPr>
          <w:color w:val="auto"/>
        </w:rPr>
      </w:pPr>
      <w:r w:rsidRPr="003A28CA">
        <w:rPr>
          <w:b/>
          <w:color w:val="auto"/>
        </w:rPr>
        <w:t>Observações:</w:t>
      </w:r>
      <w:r w:rsidRPr="003A28CA">
        <w:rPr>
          <w:color w:val="auto"/>
        </w:rPr>
        <w:t xml:space="preserve"> Basidiósporos e cor vede oliváceo, hialino, com parede espessa e lisa, presença de poro germinativo e apículo. Dimensões de(7,6) 9,5-10,4 </w:t>
      </w:r>
      <w:r w:rsidR="002D4068" w:rsidRPr="003A28CA">
        <w:rPr>
          <w:color w:val="auto"/>
        </w:rPr>
        <w:t xml:space="preserve">× </w:t>
      </w:r>
      <w:r w:rsidRPr="003A28CA">
        <w:rPr>
          <w:color w:val="auto"/>
        </w:rPr>
        <w:t>(4,7) 5,7-6,6</w:t>
      </w:r>
      <w:r w:rsidRPr="003A28CA">
        <w:rPr>
          <w:bCs/>
          <w:color w:val="auto"/>
          <w:shd w:val="clear" w:color="auto" w:fill="FFFFFF"/>
        </w:rPr>
        <w:t>µm</w:t>
      </w:r>
      <w:r w:rsidRPr="003A28CA">
        <w:rPr>
          <w:color w:val="auto"/>
        </w:rPr>
        <w:t xml:space="preserve">. </w:t>
      </w:r>
      <w:r w:rsidR="00A856B0">
        <w:rPr>
          <w:color w:val="auto"/>
        </w:rPr>
        <w:t>Q= 1,42-2,00, Qm= 1,66, L= 9</w:t>
      </w:r>
      <w:r w:rsidR="00A856B0" w:rsidRPr="003A28CA">
        <w:rPr>
          <w:bCs/>
          <w:shd w:val="clear" w:color="auto" w:fill="FFFFFF"/>
        </w:rPr>
        <w:t>µm</w:t>
      </w:r>
      <w:r w:rsidR="00A856B0">
        <w:rPr>
          <w:color w:val="auto"/>
        </w:rPr>
        <w:t xml:space="preserve">e W= 6 </w:t>
      </w:r>
      <w:r w:rsidR="004B2C94" w:rsidRPr="003A28CA">
        <w:rPr>
          <w:bCs/>
          <w:shd w:val="clear" w:color="auto" w:fill="FFFFFF"/>
        </w:rPr>
        <w:t>µm</w:t>
      </w:r>
      <w:r w:rsidR="004B2C94" w:rsidRPr="003A28CA">
        <w:rPr>
          <w:color w:val="auto"/>
        </w:rPr>
        <w:t>.</w:t>
      </w:r>
      <w:r w:rsidRPr="003A28CA">
        <w:rPr>
          <w:color w:val="auto"/>
        </w:rPr>
        <w:t>Não foi possível a visualização de outras microestruturas encontradas no corte lamelar. Usado KOH</w:t>
      </w:r>
      <w:r w:rsidR="00815150">
        <w:rPr>
          <w:color w:val="auto"/>
        </w:rPr>
        <w:t xml:space="preserve"> 3%.</w:t>
      </w:r>
    </w:p>
    <w:p w:rsidR="00043B16" w:rsidRPr="003A28CA" w:rsidRDefault="00043B16" w:rsidP="00043B16">
      <w:pPr>
        <w:spacing w:line="360" w:lineRule="auto"/>
        <w:jc w:val="both"/>
        <w:rPr>
          <w:color w:val="auto"/>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spacing w:line="360" w:lineRule="auto"/>
        <w:jc w:val="both"/>
        <w:rPr>
          <w:color w:val="auto"/>
        </w:rPr>
      </w:pPr>
      <w:r w:rsidRPr="003A28CA">
        <w:rPr>
          <w:b/>
          <w:color w:val="auto"/>
        </w:rPr>
        <w:t>Material examinado:</w:t>
      </w:r>
      <w:r w:rsidRPr="003A28CA">
        <w:rPr>
          <w:color w:val="auto"/>
        </w:rPr>
        <w:t xml:space="preserve"> BRASIL, PARAÍBA, </w:t>
      </w:r>
      <w:r w:rsidRPr="003A28CA">
        <w:rPr>
          <w:b/>
          <w:color w:val="auto"/>
        </w:rPr>
        <w:t>João Pessoa</w:t>
      </w:r>
      <w:r w:rsidRPr="003A28CA">
        <w:rPr>
          <w:color w:val="auto"/>
        </w:rPr>
        <w:t xml:space="preserve"> – Campus I da UFPB, solo humoso, 23/IV/1989 OLIVEIRA, I.C., 181 (JPB 9487)</w:t>
      </w:r>
    </w:p>
    <w:p w:rsidR="00043B16" w:rsidRPr="003A28CA" w:rsidRDefault="00043B16" w:rsidP="00043B16">
      <w:pPr>
        <w:spacing w:line="360" w:lineRule="auto"/>
        <w:jc w:val="both"/>
        <w:rPr>
          <w:color w:val="auto"/>
        </w:rPr>
      </w:pPr>
    </w:p>
    <w:p w:rsidR="00043B16" w:rsidRPr="003A28CA" w:rsidRDefault="00043B16" w:rsidP="00043B16">
      <w:pPr>
        <w:spacing w:line="360" w:lineRule="auto"/>
        <w:jc w:val="both"/>
        <w:rPr>
          <w:color w:val="auto"/>
        </w:rPr>
      </w:pPr>
      <w:r w:rsidRPr="003A28CA">
        <w:rPr>
          <w:b/>
          <w:color w:val="auto"/>
        </w:rPr>
        <w:t>Observações:</w:t>
      </w:r>
      <w:r w:rsidRPr="003A28CA">
        <w:rPr>
          <w:color w:val="auto"/>
        </w:rPr>
        <w:t xml:space="preserve"> Basidiósporos e cor vede oliváceo, hialino, com parede espessa e lisa, presença de poro germinativo e apículo. Dimensões de (8,5) 9,5-10,4 </w:t>
      </w:r>
      <w:r w:rsidR="00A20C74" w:rsidRPr="003A28CA">
        <w:rPr>
          <w:color w:val="auto"/>
        </w:rPr>
        <w:t>×</w:t>
      </w:r>
      <w:r w:rsidRPr="003A28CA">
        <w:rPr>
          <w:color w:val="auto"/>
        </w:rPr>
        <w:t xml:space="preserve"> 5,7-6,6(7,6)</w:t>
      </w:r>
      <w:r w:rsidRPr="003A28CA">
        <w:rPr>
          <w:bCs/>
          <w:color w:val="auto"/>
          <w:shd w:val="clear" w:color="auto" w:fill="FFFFFF"/>
        </w:rPr>
        <w:t>µm</w:t>
      </w:r>
      <w:r w:rsidRPr="003A28CA">
        <w:rPr>
          <w:color w:val="auto"/>
        </w:rPr>
        <w:t xml:space="preserve">. </w:t>
      </w:r>
      <w:r w:rsidR="004B2C94">
        <w:rPr>
          <w:color w:val="auto"/>
        </w:rPr>
        <w:t>Q= (1,28) 1,42-1,66, Qm= 1,47, L= 9</w:t>
      </w:r>
      <w:r w:rsidR="004B2C94" w:rsidRPr="003A28CA">
        <w:rPr>
          <w:bCs/>
          <w:shd w:val="clear" w:color="auto" w:fill="FFFFFF"/>
        </w:rPr>
        <w:t>µm</w:t>
      </w:r>
      <w:r w:rsidR="004B2C94">
        <w:rPr>
          <w:color w:val="auto"/>
        </w:rPr>
        <w:t xml:space="preserve">e W= 6 </w:t>
      </w:r>
      <w:r w:rsidR="004B2C94" w:rsidRPr="003A28CA">
        <w:rPr>
          <w:bCs/>
          <w:shd w:val="clear" w:color="auto" w:fill="FFFFFF"/>
        </w:rPr>
        <w:t>µm</w:t>
      </w:r>
      <w:r w:rsidR="004B2C94">
        <w:rPr>
          <w:color w:val="auto"/>
        </w:rPr>
        <w:t xml:space="preserve">. </w:t>
      </w:r>
      <w:r w:rsidRPr="003A28CA">
        <w:rPr>
          <w:color w:val="auto"/>
        </w:rPr>
        <w:t>Basídio tetrasporados foram visualizados. Não foi possível a visualização de outras microestruturas encontradas no corte lamelar. Usado KOH</w:t>
      </w:r>
      <w:r w:rsidR="00815150">
        <w:rPr>
          <w:color w:val="auto"/>
        </w:rPr>
        <w:t xml:space="preserve"> 3%</w:t>
      </w:r>
      <w:r w:rsidRPr="003A28CA">
        <w:rPr>
          <w:color w:val="auto"/>
        </w:rPr>
        <w:t>.</w:t>
      </w:r>
    </w:p>
    <w:p w:rsidR="00043B16" w:rsidRPr="003A28CA" w:rsidRDefault="00043B16" w:rsidP="00043B16">
      <w:pPr>
        <w:spacing w:line="360" w:lineRule="auto"/>
        <w:jc w:val="both"/>
        <w:rPr>
          <w:color w:val="auto"/>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i/>
          <w:sz w:val="24"/>
          <w:szCs w:val="24"/>
        </w:rPr>
        <w:t xml:space="preserve">Agaricus </w:t>
      </w:r>
      <w:r w:rsidRPr="003A28CA">
        <w:rPr>
          <w:rFonts w:ascii="Times New Roman" w:hAnsi="Times New Roman" w:cs="Times New Roman"/>
          <w:sz w:val="24"/>
          <w:szCs w:val="24"/>
        </w:rPr>
        <w:t>sp.</w:t>
      </w:r>
    </w:p>
    <w:p w:rsidR="00043B16" w:rsidRPr="003A28CA" w:rsidRDefault="00043B16" w:rsidP="00043B16">
      <w:pPr>
        <w:pStyle w:val="PargrafodaLista"/>
        <w:spacing w:line="360" w:lineRule="auto"/>
        <w:ind w:left="0"/>
        <w:jc w:val="both"/>
        <w:rPr>
          <w:rFonts w:ascii="Times New Roman" w:hAnsi="Times New Roman" w:cs="Times New Roman"/>
          <w:b/>
          <w:i/>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solo humoso de jardim, 23/XI/1988OLIVEIRA,  I.C., 143 (JPB 5922 </w:t>
      </w:r>
      <w:r w:rsidRPr="003A28CA">
        <w:rPr>
          <w:rFonts w:ascii="Times New Roman" w:hAnsi="Times New Roman" w:cs="Times New Roman"/>
          <w:i/>
          <w:sz w:val="24"/>
          <w:szCs w:val="24"/>
        </w:rPr>
        <w:t>Chlorophyllummolybdites</w:t>
      </w:r>
      <w:r w:rsidRPr="003A28CA">
        <w:rPr>
          <w:rFonts w:ascii="Times New Roman" w:hAnsi="Times New Roman" w:cs="Times New Roman"/>
          <w:sz w:val="24"/>
          <w:szCs w:val="24"/>
        </w:rPr>
        <w:t>(Mey).Massee)</w:t>
      </w:r>
    </w:p>
    <w:p w:rsidR="00043B16" w:rsidRPr="003A28CA" w:rsidRDefault="00043B16" w:rsidP="00043B16">
      <w:pPr>
        <w:spacing w:line="360" w:lineRule="auto"/>
        <w:jc w:val="both"/>
        <w:rPr>
          <w:color w:val="auto"/>
        </w:rPr>
      </w:pPr>
      <w:r w:rsidRPr="003A28CA">
        <w:rPr>
          <w:b/>
          <w:color w:val="auto"/>
        </w:rPr>
        <w:t>Observações:</w:t>
      </w:r>
      <w:r w:rsidRPr="003A28CA">
        <w:rPr>
          <w:color w:val="auto"/>
        </w:rPr>
        <w:t xml:space="preserve"> Material difícil de ser analisado, onde a única estrutura possível de visualização foram o</w:t>
      </w:r>
      <w:r w:rsidRPr="003A28CA">
        <w:rPr>
          <w:color w:val="auto"/>
          <w:shd w:val="clear" w:color="auto" w:fill="FFFFFF"/>
        </w:rPr>
        <w:t>s basidiósporos, que são elip</w:t>
      </w:r>
      <w:r w:rsidR="00E74313">
        <w:rPr>
          <w:color w:val="auto"/>
          <w:shd w:val="clear" w:color="auto" w:fill="FFFFFF"/>
        </w:rPr>
        <w:t>so</w:t>
      </w:r>
      <w:r w:rsidRPr="003A28CA">
        <w:rPr>
          <w:color w:val="auto"/>
          <w:shd w:val="clear" w:color="auto" w:fill="FFFFFF"/>
        </w:rPr>
        <w:t xml:space="preserve">ides, lisos, sem poro germinativo de cor púrpura-marrom escura, quando vistos microscopicamente. Com dimensões de </w:t>
      </w:r>
      <w:r w:rsidRPr="003A28CA">
        <w:rPr>
          <w:color w:val="auto"/>
        </w:rPr>
        <w:t>(4,7)</w:t>
      </w:r>
      <w:r w:rsidR="00A20C74" w:rsidRPr="003A28CA">
        <w:rPr>
          <w:color w:val="auto"/>
        </w:rPr>
        <w:t xml:space="preserve"> 5,7-6,6 × </w:t>
      </w:r>
      <w:r w:rsidRPr="003A28CA">
        <w:rPr>
          <w:color w:val="auto"/>
        </w:rPr>
        <w:t>3,8-4,7</w:t>
      </w:r>
      <w:r w:rsidRPr="003A28CA">
        <w:rPr>
          <w:bCs/>
          <w:color w:val="auto"/>
          <w:shd w:val="clear" w:color="auto" w:fill="FFFFFF"/>
        </w:rPr>
        <w:t>µm</w:t>
      </w:r>
      <w:r w:rsidRPr="003A28CA">
        <w:rPr>
          <w:color w:val="auto"/>
        </w:rPr>
        <w:t xml:space="preserve">. Este material não se encaixa com as características de </w:t>
      </w:r>
      <w:r w:rsidRPr="003A28CA">
        <w:rPr>
          <w:i/>
          <w:color w:val="auto"/>
        </w:rPr>
        <w:t>Chlorophyllum</w:t>
      </w:r>
      <w:r w:rsidRPr="003A28CA">
        <w:rPr>
          <w:color w:val="auto"/>
        </w:rPr>
        <w:t xml:space="preserve"> como ele foi erroneamente identificado. Suas características microscópicas nos leva ao gênero </w:t>
      </w:r>
      <w:r w:rsidRPr="003A28CA">
        <w:rPr>
          <w:i/>
          <w:color w:val="auto"/>
        </w:rPr>
        <w:t>Agaricus</w:t>
      </w:r>
      <w:r w:rsidRPr="003A28CA">
        <w:rPr>
          <w:color w:val="auto"/>
        </w:rPr>
        <w:t xml:space="preserve">. </w:t>
      </w:r>
    </w:p>
    <w:p w:rsidR="00043B16" w:rsidRPr="003A28CA" w:rsidRDefault="00043B16" w:rsidP="00043B16">
      <w:pPr>
        <w:spacing w:line="360" w:lineRule="auto"/>
        <w:ind w:firstLine="567"/>
        <w:jc w:val="both"/>
        <w:rPr>
          <w:color w:val="auto"/>
        </w:rPr>
      </w:pPr>
      <w:r w:rsidRPr="003A28CA">
        <w:rPr>
          <w:color w:val="auto"/>
        </w:rPr>
        <w:t xml:space="preserve">O gênero </w:t>
      </w:r>
      <w:r w:rsidRPr="003A28CA">
        <w:rPr>
          <w:i/>
          <w:color w:val="auto"/>
        </w:rPr>
        <w:t xml:space="preserve">Agaricus </w:t>
      </w:r>
      <w:r w:rsidRPr="003A28CA">
        <w:rPr>
          <w:color w:val="auto"/>
        </w:rPr>
        <w:t xml:space="preserve">possui como uma das principais características a esporada castanho-púrpura a sépia, lisos, com parede espessa, com até 10 </w:t>
      </w:r>
      <w:r w:rsidRPr="003A28CA">
        <w:rPr>
          <w:bCs/>
          <w:color w:val="auto"/>
          <w:shd w:val="clear" w:color="auto" w:fill="FFFFFF"/>
        </w:rPr>
        <w:t xml:space="preserve">µm de comprimento, raramente maiores, não dextrinóides, com ou sem poro germinativo visível (PLANTARUM 1753). </w:t>
      </w:r>
    </w:p>
    <w:p w:rsidR="00043B16" w:rsidRPr="003A28CA" w:rsidRDefault="00043B16" w:rsidP="00043B16">
      <w:pPr>
        <w:spacing w:line="360" w:lineRule="auto"/>
        <w:ind w:firstLine="708"/>
        <w:jc w:val="both"/>
        <w:rPr>
          <w:color w:val="auto"/>
        </w:rPr>
      </w:pPr>
      <w:r w:rsidRPr="003A28CA">
        <w:rPr>
          <w:color w:val="auto"/>
        </w:rPr>
        <w:t>Não foi possível a identificação do mesmo em nível de espécie.  Não foi possível a visualização de outras microestruturas encontradas no corte lamelar. Usado KOH</w:t>
      </w:r>
      <w:r w:rsidR="001E0D8E">
        <w:rPr>
          <w:color w:val="auto"/>
        </w:rPr>
        <w:t xml:space="preserve"> 3%</w:t>
      </w:r>
      <w:r w:rsidRPr="003A28CA">
        <w:rPr>
          <w:color w:val="auto"/>
        </w:rPr>
        <w:t>.</w:t>
      </w:r>
    </w:p>
    <w:p w:rsidR="00043B16" w:rsidRPr="003A28CA" w:rsidRDefault="00043B16" w:rsidP="00043B16">
      <w:pPr>
        <w:spacing w:line="360" w:lineRule="auto"/>
        <w:jc w:val="both"/>
        <w:rPr>
          <w:color w:val="auto"/>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b/>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solo humoso de jardim, 25/V/1990 OLIVEIRA,I. C &amp; GUIMARÂES, M.F.M., 269 (JPB 17583)</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lastRenderedPageBreak/>
        <w:t>Observações</w:t>
      </w:r>
      <w:r w:rsidRPr="003A28CA">
        <w:rPr>
          <w:rFonts w:ascii="Times New Roman" w:hAnsi="Times New Roman" w:cs="Times New Roman"/>
          <w:sz w:val="24"/>
          <w:szCs w:val="24"/>
        </w:rPr>
        <w:t xml:space="preserve">: Basidiósporos e cor vede oliváceo,hialino, com parede espessa e lisa, presença de poro germinativo e apículo. Dimensões de 8,5-11,4 </w:t>
      </w:r>
      <w:r w:rsidR="00A20C74" w:rsidRPr="003A28CA">
        <w:rPr>
          <w:rFonts w:ascii="Times New Roman" w:hAnsi="Times New Roman" w:cs="Times New Roman"/>
          <w:sz w:val="24"/>
          <w:szCs w:val="24"/>
        </w:rPr>
        <w:t>×</w:t>
      </w:r>
      <w:r w:rsidRPr="003A28CA">
        <w:rPr>
          <w:rFonts w:ascii="Times New Roman" w:hAnsi="Times New Roman" w:cs="Times New Roman"/>
          <w:sz w:val="24"/>
          <w:szCs w:val="24"/>
        </w:rPr>
        <w:t xml:space="preserve"> 5,7-6,6</w:t>
      </w:r>
      <w:r w:rsidRPr="003A28CA">
        <w:rPr>
          <w:rFonts w:ascii="Times New Roman" w:hAnsi="Times New Roman" w:cs="Times New Roman"/>
          <w:bCs/>
          <w:sz w:val="24"/>
          <w:szCs w:val="24"/>
          <w:shd w:val="clear" w:color="auto" w:fill="FFFFFF"/>
        </w:rPr>
        <w:t>µm</w:t>
      </w:r>
      <w:r w:rsidR="00C01839">
        <w:rPr>
          <w:rFonts w:ascii="Times New Roman" w:hAnsi="Times New Roman" w:cs="Times New Roman"/>
          <w:bCs/>
          <w:sz w:val="24"/>
          <w:szCs w:val="24"/>
          <w:shd w:val="clear" w:color="auto" w:fill="FFFFFF"/>
        </w:rPr>
        <w:t xml:space="preserve">. Q= 1,42-1,66 (1,77), Qm= 1,49, L= 10 </w:t>
      </w:r>
      <w:r w:rsidR="00C01839" w:rsidRPr="003A28CA">
        <w:rPr>
          <w:rFonts w:ascii="Times New Roman" w:hAnsi="Times New Roman" w:cs="Times New Roman"/>
          <w:bCs/>
          <w:sz w:val="24"/>
          <w:szCs w:val="24"/>
          <w:shd w:val="clear" w:color="auto" w:fill="FFFFFF"/>
        </w:rPr>
        <w:t>µm</w:t>
      </w:r>
      <w:r w:rsidR="00C01839">
        <w:rPr>
          <w:rFonts w:ascii="Times New Roman" w:hAnsi="Times New Roman" w:cs="Times New Roman"/>
          <w:bCs/>
          <w:sz w:val="24"/>
          <w:szCs w:val="24"/>
          <w:shd w:val="clear" w:color="auto" w:fill="FFFFFF"/>
        </w:rPr>
        <w:t xml:space="preserve"> e W= 6 </w:t>
      </w:r>
      <w:r w:rsidR="00C01839" w:rsidRPr="003A28CA">
        <w:rPr>
          <w:rFonts w:ascii="Times New Roman" w:hAnsi="Times New Roman" w:cs="Times New Roman"/>
          <w:bCs/>
          <w:sz w:val="24"/>
          <w:szCs w:val="24"/>
          <w:shd w:val="clear" w:color="auto" w:fill="FFFFFF"/>
        </w:rPr>
        <w:t>µm</w:t>
      </w:r>
      <w:r w:rsidR="00C01839">
        <w:rPr>
          <w:rFonts w:ascii="Times New Roman" w:hAnsi="Times New Roman" w:cs="Times New Roman"/>
          <w:bCs/>
          <w:sz w:val="24"/>
          <w:szCs w:val="24"/>
          <w:shd w:val="clear" w:color="auto" w:fill="FFFFFF"/>
        </w:rPr>
        <w:t xml:space="preserve">. </w:t>
      </w:r>
      <w:r w:rsidRPr="003A28CA">
        <w:rPr>
          <w:rFonts w:ascii="Times New Roman" w:hAnsi="Times New Roman" w:cs="Times New Roman"/>
          <w:sz w:val="24"/>
          <w:szCs w:val="24"/>
        </w:rPr>
        <w:t>Não foi possível a visualização de outras microestruturas encontradas no corte lamelar. Usado KOH</w:t>
      </w:r>
      <w:r w:rsidR="00E569F7">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b/>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solo humoso,7/V/1982 SOUSA M.A., 1028 (JPB 4746)</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Observações:</w:t>
      </w:r>
      <w:r w:rsidRPr="003A28CA">
        <w:rPr>
          <w:rFonts w:ascii="Times New Roman" w:hAnsi="Times New Roman" w:cs="Times New Roman"/>
          <w:sz w:val="24"/>
          <w:szCs w:val="24"/>
        </w:rPr>
        <w:t xml:space="preserve"> Superfície do píleo na cor creme esbranquiçado com escamas marrons. Basidiósporos e cor vede oliváceo,hialino, com parede espessa e lisa, presença de poro germinativo e apículo. Dimensões de 9,5-10,4(11,4) </w:t>
      </w:r>
      <w:r w:rsidR="00BB58AA" w:rsidRPr="003A28CA">
        <w:rPr>
          <w:rFonts w:ascii="Times New Roman" w:hAnsi="Times New Roman" w:cs="Times New Roman"/>
          <w:sz w:val="24"/>
          <w:szCs w:val="24"/>
        </w:rPr>
        <w:t xml:space="preserve">× </w:t>
      </w:r>
      <w:r w:rsidRPr="003A28CA">
        <w:rPr>
          <w:rFonts w:ascii="Times New Roman" w:hAnsi="Times New Roman" w:cs="Times New Roman"/>
          <w:sz w:val="24"/>
          <w:szCs w:val="24"/>
        </w:rPr>
        <w:t>(5,7)6,6-7,6</w:t>
      </w:r>
      <w:r w:rsidRPr="003A28CA">
        <w:rPr>
          <w:rFonts w:ascii="Times New Roman" w:hAnsi="Times New Roman" w:cs="Times New Roman"/>
          <w:bCs/>
          <w:sz w:val="24"/>
          <w:szCs w:val="24"/>
          <w:shd w:val="clear" w:color="auto" w:fill="FFFFFF"/>
        </w:rPr>
        <w:t>µm</w:t>
      </w:r>
      <w:r w:rsidRPr="003A28CA">
        <w:rPr>
          <w:rFonts w:ascii="Times New Roman" w:hAnsi="Times New Roman" w:cs="Times New Roman"/>
          <w:sz w:val="24"/>
          <w:szCs w:val="24"/>
        </w:rPr>
        <w:t>.</w:t>
      </w:r>
      <w:r w:rsidR="003B064F">
        <w:rPr>
          <w:rFonts w:ascii="Times New Roman" w:hAnsi="Times New Roman" w:cs="Times New Roman"/>
          <w:sz w:val="24"/>
          <w:szCs w:val="24"/>
        </w:rPr>
        <w:t xml:space="preserve"> Q= 1,37-1,66 (1,83), Qm= 1,46, L= 10 </w:t>
      </w:r>
      <w:r w:rsidR="003B064F" w:rsidRPr="003A28CA">
        <w:rPr>
          <w:rFonts w:ascii="Times New Roman" w:hAnsi="Times New Roman" w:cs="Times New Roman"/>
          <w:bCs/>
          <w:sz w:val="24"/>
          <w:szCs w:val="24"/>
          <w:shd w:val="clear" w:color="auto" w:fill="FFFFFF"/>
        </w:rPr>
        <w:t>µm</w:t>
      </w:r>
      <w:r w:rsidR="003B064F">
        <w:rPr>
          <w:rFonts w:ascii="Times New Roman" w:hAnsi="Times New Roman" w:cs="Times New Roman"/>
          <w:bCs/>
          <w:sz w:val="24"/>
          <w:szCs w:val="24"/>
          <w:shd w:val="clear" w:color="auto" w:fill="FFFFFF"/>
        </w:rPr>
        <w:t xml:space="preserve"> e W= 7 </w:t>
      </w:r>
      <w:r w:rsidR="003B064F" w:rsidRPr="003A28CA">
        <w:rPr>
          <w:rFonts w:ascii="Times New Roman" w:hAnsi="Times New Roman" w:cs="Times New Roman"/>
          <w:bCs/>
          <w:sz w:val="24"/>
          <w:szCs w:val="24"/>
          <w:shd w:val="clear" w:color="auto" w:fill="FFFFFF"/>
        </w:rPr>
        <w:t>µm</w:t>
      </w:r>
      <w:r w:rsidR="003B064F">
        <w:rPr>
          <w:rFonts w:ascii="Times New Roman" w:hAnsi="Times New Roman" w:cs="Times New Roman"/>
          <w:bCs/>
          <w:sz w:val="24"/>
          <w:szCs w:val="24"/>
          <w:shd w:val="clear" w:color="auto" w:fill="FFFFFF"/>
        </w:rPr>
        <w:t>.</w:t>
      </w:r>
      <w:r w:rsidRPr="003A28CA">
        <w:rPr>
          <w:rFonts w:ascii="Times New Roman" w:hAnsi="Times New Roman" w:cs="Times New Roman"/>
          <w:sz w:val="24"/>
          <w:szCs w:val="24"/>
        </w:rPr>
        <w:t xml:space="preserve"> Não foi possível a visualização de outras microestruturas encontradas no corte lamelar.Usado KOH</w:t>
      </w:r>
      <w:r w:rsidR="00D22B15">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solo humoso, 5/III/1982 SOUSA, M.A., 1009(JPB 4727)</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Observações:</w:t>
      </w:r>
      <w:r w:rsidRPr="003A28CA">
        <w:rPr>
          <w:rFonts w:ascii="Times New Roman" w:hAnsi="Times New Roman" w:cs="Times New Roman"/>
          <w:sz w:val="24"/>
          <w:szCs w:val="24"/>
        </w:rPr>
        <w:t xml:space="preserve"> Superfície do píleo na cor creme esbranquiçado com escamas marrons, carnoso. Basidiósporos e cor vede oliváceo,hialino, com parede espessa e lisa, presença de poro germinativo e apículo. Dimensões de 8,5-9,5(10,4) </w:t>
      </w:r>
      <w:r w:rsidR="00530948" w:rsidRPr="003A28CA">
        <w:rPr>
          <w:rFonts w:ascii="Times New Roman" w:hAnsi="Times New Roman" w:cs="Times New Roman"/>
          <w:sz w:val="24"/>
          <w:szCs w:val="24"/>
        </w:rPr>
        <w:t xml:space="preserve">× </w:t>
      </w:r>
      <w:r w:rsidRPr="003A28CA">
        <w:rPr>
          <w:rFonts w:ascii="Times New Roman" w:hAnsi="Times New Roman" w:cs="Times New Roman"/>
          <w:sz w:val="24"/>
          <w:szCs w:val="24"/>
        </w:rPr>
        <w:t>5,7-6,6</w:t>
      </w:r>
      <w:r w:rsidRPr="003A28CA">
        <w:rPr>
          <w:rFonts w:ascii="Times New Roman" w:hAnsi="Times New Roman" w:cs="Times New Roman"/>
          <w:bCs/>
          <w:sz w:val="24"/>
          <w:szCs w:val="24"/>
          <w:shd w:val="clear" w:color="auto" w:fill="FFFFFF"/>
        </w:rPr>
        <w:t>µm</w:t>
      </w:r>
      <w:r w:rsidRPr="003A28CA">
        <w:rPr>
          <w:rFonts w:ascii="Times New Roman" w:hAnsi="Times New Roman" w:cs="Times New Roman"/>
          <w:sz w:val="24"/>
          <w:szCs w:val="24"/>
        </w:rPr>
        <w:t xml:space="preserve">. </w:t>
      </w:r>
      <w:r w:rsidR="00B54071">
        <w:rPr>
          <w:rFonts w:ascii="Times New Roman" w:hAnsi="Times New Roman" w:cs="Times New Roman"/>
          <w:sz w:val="24"/>
          <w:szCs w:val="24"/>
        </w:rPr>
        <w:t xml:space="preserve">Q= (1,36) 1,42-1,66, Qm= 1,52, L= 9 </w:t>
      </w:r>
      <w:r w:rsidR="00B54071" w:rsidRPr="003A28CA">
        <w:rPr>
          <w:rFonts w:ascii="Times New Roman" w:hAnsi="Times New Roman" w:cs="Times New Roman"/>
          <w:bCs/>
          <w:sz w:val="24"/>
          <w:szCs w:val="24"/>
          <w:shd w:val="clear" w:color="auto" w:fill="FFFFFF"/>
        </w:rPr>
        <w:t>µm</w:t>
      </w:r>
      <w:r w:rsidR="00B54071">
        <w:rPr>
          <w:rFonts w:ascii="Times New Roman" w:hAnsi="Times New Roman" w:cs="Times New Roman"/>
          <w:sz w:val="24"/>
          <w:szCs w:val="24"/>
        </w:rPr>
        <w:t xml:space="preserve"> e W= 6 </w:t>
      </w:r>
      <w:r w:rsidR="00B54071" w:rsidRPr="003A28CA">
        <w:rPr>
          <w:rFonts w:ascii="Times New Roman" w:hAnsi="Times New Roman" w:cs="Times New Roman"/>
          <w:bCs/>
          <w:sz w:val="24"/>
          <w:szCs w:val="24"/>
          <w:shd w:val="clear" w:color="auto" w:fill="FFFFFF"/>
        </w:rPr>
        <w:t>µm</w:t>
      </w:r>
      <w:r w:rsidR="00B54071">
        <w:rPr>
          <w:rFonts w:ascii="Times New Roman" w:hAnsi="Times New Roman" w:cs="Times New Roman"/>
          <w:sz w:val="24"/>
          <w:szCs w:val="24"/>
        </w:rPr>
        <w:t xml:space="preserve">. </w:t>
      </w:r>
      <w:r w:rsidRPr="003A28CA">
        <w:rPr>
          <w:rFonts w:ascii="Times New Roman" w:hAnsi="Times New Roman" w:cs="Times New Roman"/>
          <w:sz w:val="24"/>
          <w:szCs w:val="24"/>
        </w:rPr>
        <w:t>Não foi possível visualização de outras microestruturas. Usado KOH</w:t>
      </w:r>
      <w:r w:rsidR="005D3A00">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sz w:val="24"/>
          <w:szCs w:val="24"/>
        </w:rPr>
        <w:t xml:space="preserve">. </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Chlorophyllum molybdites</w:t>
      </w:r>
      <w:r w:rsidRPr="003A28CA">
        <w:rPr>
          <w:rFonts w:ascii="Times New Roman" w:hAnsi="Times New Roman" w:cs="Times New Roman"/>
          <w:sz w:val="24"/>
          <w:szCs w:val="24"/>
        </w:rPr>
        <w:t xml:space="preserve"> (G. Mey.) Massee</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w:t>
      </w:r>
      <w:r w:rsidRPr="003A28CA">
        <w:rPr>
          <w:rFonts w:ascii="Times New Roman" w:hAnsi="Times New Roman" w:cs="Times New Roman"/>
          <w:sz w:val="24"/>
          <w:szCs w:val="24"/>
        </w:rPr>
        <w:t xml:space="preserve"> - Campus I da UFPB: próximo ao centro de tecnologia, Mata Atlântica, 7º 08’ S 34º 53’ W, 25/I</w:t>
      </w:r>
      <w:r w:rsidR="00E361B9">
        <w:rPr>
          <w:rFonts w:ascii="Times New Roman" w:hAnsi="Times New Roman" w:cs="Times New Roman"/>
          <w:sz w:val="24"/>
          <w:szCs w:val="24"/>
        </w:rPr>
        <w:t>II/2011 MAGNAGO, A.C., 242 &amp; DAL</w:t>
      </w:r>
      <w:r w:rsidRPr="003A28CA">
        <w:rPr>
          <w:rFonts w:ascii="Times New Roman" w:hAnsi="Times New Roman" w:cs="Times New Roman"/>
          <w:sz w:val="24"/>
          <w:szCs w:val="24"/>
        </w:rPr>
        <w:t>BÓ, D.(JPB 50670)</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Observações:</w:t>
      </w:r>
      <w:r w:rsidRPr="003A28CA">
        <w:rPr>
          <w:rFonts w:ascii="Times New Roman" w:hAnsi="Times New Roman" w:cs="Times New Roman"/>
          <w:sz w:val="24"/>
          <w:szCs w:val="24"/>
        </w:rPr>
        <w:t xml:space="preserve"> Basidiósporos e cor vede oliváceo,hialino, com parede espessa e lisa, presença de poro germinativo e apículo. Dimensões de 8,5-10,4(11,4) </w:t>
      </w:r>
      <w:r w:rsidR="00C05620" w:rsidRPr="003A28CA">
        <w:rPr>
          <w:rFonts w:ascii="Times New Roman" w:hAnsi="Times New Roman" w:cs="Times New Roman"/>
          <w:sz w:val="24"/>
          <w:szCs w:val="24"/>
        </w:rPr>
        <w:t xml:space="preserve">× </w:t>
      </w:r>
      <w:r w:rsidRPr="003A28CA">
        <w:rPr>
          <w:rFonts w:ascii="Times New Roman" w:hAnsi="Times New Roman" w:cs="Times New Roman"/>
          <w:sz w:val="24"/>
          <w:szCs w:val="24"/>
        </w:rPr>
        <w:t>5,7-6,6(7,6)</w:t>
      </w:r>
      <w:r w:rsidRPr="003A28CA">
        <w:rPr>
          <w:rFonts w:ascii="Times New Roman" w:hAnsi="Times New Roman" w:cs="Times New Roman"/>
          <w:bCs/>
          <w:sz w:val="24"/>
          <w:szCs w:val="24"/>
          <w:shd w:val="clear" w:color="auto" w:fill="FFFFFF"/>
        </w:rPr>
        <w:t>µm</w:t>
      </w:r>
      <w:r w:rsidRPr="003A28CA">
        <w:rPr>
          <w:rFonts w:ascii="Times New Roman" w:hAnsi="Times New Roman" w:cs="Times New Roman"/>
          <w:sz w:val="24"/>
          <w:szCs w:val="24"/>
        </w:rPr>
        <w:t>.</w:t>
      </w:r>
      <w:r w:rsidR="007C3AAE">
        <w:rPr>
          <w:rFonts w:ascii="Times New Roman" w:hAnsi="Times New Roman" w:cs="Times New Roman"/>
          <w:sz w:val="24"/>
          <w:szCs w:val="24"/>
        </w:rPr>
        <w:t xml:space="preserve"> Q= (1,28) 1,42-1,66, Qm= 1,53, L= 10 </w:t>
      </w:r>
      <w:r w:rsidR="007C3AAE" w:rsidRPr="003A28CA">
        <w:rPr>
          <w:rFonts w:ascii="Times New Roman" w:hAnsi="Times New Roman" w:cs="Times New Roman"/>
          <w:bCs/>
          <w:sz w:val="24"/>
          <w:szCs w:val="24"/>
          <w:shd w:val="clear" w:color="auto" w:fill="FFFFFF"/>
        </w:rPr>
        <w:t>µm</w:t>
      </w:r>
      <w:r w:rsidR="007C3AAE">
        <w:rPr>
          <w:rFonts w:ascii="Times New Roman" w:hAnsi="Times New Roman" w:cs="Times New Roman"/>
          <w:bCs/>
          <w:sz w:val="24"/>
          <w:szCs w:val="24"/>
          <w:shd w:val="clear" w:color="auto" w:fill="FFFFFF"/>
        </w:rPr>
        <w:t xml:space="preserve"> e W= 7 </w:t>
      </w:r>
      <w:r w:rsidR="007C3AAE" w:rsidRPr="003A28CA">
        <w:rPr>
          <w:rFonts w:ascii="Times New Roman" w:hAnsi="Times New Roman" w:cs="Times New Roman"/>
          <w:bCs/>
          <w:sz w:val="24"/>
          <w:szCs w:val="24"/>
          <w:shd w:val="clear" w:color="auto" w:fill="FFFFFF"/>
        </w:rPr>
        <w:t>µm</w:t>
      </w:r>
      <w:r w:rsidR="007C3AAE">
        <w:rPr>
          <w:rFonts w:ascii="Times New Roman" w:hAnsi="Times New Roman" w:cs="Times New Roman"/>
          <w:bCs/>
          <w:sz w:val="24"/>
          <w:szCs w:val="24"/>
          <w:shd w:val="clear" w:color="auto" w:fill="FFFFFF"/>
        </w:rPr>
        <w:t>.</w:t>
      </w:r>
      <w:r w:rsidRPr="003A28CA">
        <w:rPr>
          <w:rFonts w:ascii="Times New Roman" w:hAnsi="Times New Roman" w:cs="Times New Roman"/>
          <w:sz w:val="24"/>
          <w:szCs w:val="24"/>
        </w:rPr>
        <w:t xml:space="preserve"> Visualizado o basidioma com seus basídios tetrasporados. Usado KOH</w:t>
      </w:r>
      <w:r w:rsidR="00A21EF6">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 Massee</w:t>
      </w:r>
    </w:p>
    <w:p w:rsidR="00043B16" w:rsidRPr="003A28CA" w:rsidRDefault="00043B16" w:rsidP="00043B16">
      <w:pPr>
        <w:pStyle w:val="PargrafodaLista"/>
        <w:spacing w:line="360" w:lineRule="auto"/>
        <w:ind w:left="0"/>
        <w:jc w:val="both"/>
        <w:rPr>
          <w:rFonts w:ascii="Times New Roman" w:hAnsi="Times New Roman" w:cs="Times New Roman"/>
          <w:b/>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João Pessoa -</w:t>
      </w:r>
      <w:r w:rsidRPr="003A28CA">
        <w:rPr>
          <w:rFonts w:ascii="Times New Roman" w:hAnsi="Times New Roman" w:cs="Times New Roman"/>
          <w:sz w:val="24"/>
          <w:szCs w:val="24"/>
        </w:rPr>
        <w:t xml:space="preserve"> Campus I da UFPB, solo humoso de jardim, OLIVEIRA, I.C. &amp; GUIMARÂES, M.F.M., 247, 30/IV/1990 (JPB 17584)</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Observações:</w:t>
      </w:r>
      <w:r w:rsidRPr="003A28CA">
        <w:rPr>
          <w:rFonts w:ascii="Times New Roman" w:hAnsi="Times New Roman" w:cs="Times New Roman"/>
          <w:sz w:val="24"/>
          <w:szCs w:val="24"/>
        </w:rPr>
        <w:t xml:space="preserve"> Basidiósporos e cor vede oliváceo,hialino, com parede espessa e lisa, presença de poro germinativo e apículo. Dimensões de 9,6-10,7 </w:t>
      </w:r>
      <w:r w:rsidR="00932AB2" w:rsidRPr="003A28CA">
        <w:rPr>
          <w:rFonts w:ascii="Times New Roman" w:hAnsi="Times New Roman" w:cs="Times New Roman"/>
          <w:sz w:val="24"/>
          <w:szCs w:val="24"/>
        </w:rPr>
        <w:t xml:space="preserve">× </w:t>
      </w:r>
      <w:r w:rsidRPr="003A28CA">
        <w:rPr>
          <w:rFonts w:ascii="Times New Roman" w:hAnsi="Times New Roman" w:cs="Times New Roman"/>
          <w:sz w:val="24"/>
          <w:szCs w:val="24"/>
        </w:rPr>
        <w:t>(5,6) 6,6-7,1</w:t>
      </w:r>
      <w:r w:rsidRPr="003A28CA">
        <w:rPr>
          <w:rFonts w:ascii="Times New Roman" w:hAnsi="Times New Roman" w:cs="Times New Roman"/>
          <w:bCs/>
          <w:sz w:val="24"/>
          <w:szCs w:val="24"/>
          <w:shd w:val="clear" w:color="auto" w:fill="FFFFFF"/>
        </w:rPr>
        <w:t>µm</w:t>
      </w:r>
      <w:r w:rsidR="00D042DC">
        <w:rPr>
          <w:rFonts w:ascii="Times New Roman" w:hAnsi="Times New Roman" w:cs="Times New Roman"/>
          <w:sz w:val="24"/>
          <w:szCs w:val="24"/>
        </w:rPr>
        <w:t xml:space="preserve">. Esporada KW- 27B3. Q= 1,33-1,61, Qm= 1,48, L= 10 </w:t>
      </w:r>
      <w:r w:rsidR="00D042DC" w:rsidRPr="003A28CA">
        <w:rPr>
          <w:rFonts w:ascii="Times New Roman" w:hAnsi="Times New Roman" w:cs="Times New Roman"/>
          <w:bCs/>
          <w:sz w:val="24"/>
          <w:szCs w:val="24"/>
          <w:shd w:val="clear" w:color="auto" w:fill="FFFFFF"/>
        </w:rPr>
        <w:t>µm</w:t>
      </w:r>
      <w:r w:rsidR="00D042DC">
        <w:rPr>
          <w:rFonts w:ascii="Times New Roman" w:hAnsi="Times New Roman" w:cs="Times New Roman"/>
          <w:sz w:val="24"/>
          <w:szCs w:val="24"/>
        </w:rPr>
        <w:t xml:space="preserve"> e W= 6 </w:t>
      </w:r>
      <w:r w:rsidR="00D042DC" w:rsidRPr="003A28CA">
        <w:rPr>
          <w:rFonts w:ascii="Times New Roman" w:hAnsi="Times New Roman" w:cs="Times New Roman"/>
          <w:bCs/>
          <w:sz w:val="24"/>
          <w:szCs w:val="24"/>
          <w:shd w:val="clear" w:color="auto" w:fill="FFFFFF"/>
        </w:rPr>
        <w:t>µm</w:t>
      </w:r>
      <w:r w:rsidR="00D042DC">
        <w:rPr>
          <w:rFonts w:ascii="Times New Roman" w:hAnsi="Times New Roman" w:cs="Times New Roman"/>
          <w:sz w:val="24"/>
          <w:szCs w:val="24"/>
        </w:rPr>
        <w:t xml:space="preserve">. </w:t>
      </w:r>
      <w:r w:rsidRPr="003A28CA">
        <w:rPr>
          <w:rFonts w:ascii="Times New Roman" w:hAnsi="Times New Roman" w:cs="Times New Roman"/>
          <w:sz w:val="24"/>
          <w:szCs w:val="24"/>
        </w:rPr>
        <w:t>Não houve visualização de outras microestruturas por má conservação do material. Usado KOH</w:t>
      </w:r>
      <w:r w:rsidR="008273C6">
        <w:rPr>
          <w:rFonts w:ascii="Times New Roman" w:hAnsi="Times New Roman" w:cs="Times New Roman"/>
          <w:sz w:val="24"/>
          <w:szCs w:val="24"/>
        </w:rPr>
        <w:t xml:space="preserve"> 3%</w:t>
      </w:r>
      <w:r w:rsidRPr="003A28CA">
        <w:rPr>
          <w:rFonts w:ascii="Times New Roman" w:hAnsi="Times New Roman" w:cs="Times New Roman"/>
          <w:sz w:val="24"/>
          <w:szCs w:val="24"/>
        </w:rPr>
        <w:t>.</w:t>
      </w:r>
    </w:p>
    <w:p w:rsidR="002A2679" w:rsidRPr="003A28CA" w:rsidRDefault="002A2679" w:rsidP="00043B16">
      <w:pPr>
        <w:pStyle w:val="PargrafodaLista"/>
        <w:spacing w:line="360" w:lineRule="auto"/>
        <w:ind w:left="0"/>
        <w:jc w:val="both"/>
        <w:rPr>
          <w:rFonts w:ascii="Times New Roman" w:hAnsi="Times New Roman" w:cs="Times New Roman"/>
          <w:sz w:val="24"/>
          <w:szCs w:val="24"/>
        </w:rPr>
      </w:pPr>
    </w:p>
    <w:p w:rsidR="002A2679" w:rsidRPr="003A28CA" w:rsidRDefault="002A2679" w:rsidP="002A2679">
      <w:pPr>
        <w:pStyle w:val="PargrafodaLista"/>
        <w:spacing w:line="360" w:lineRule="auto"/>
        <w:ind w:left="0"/>
        <w:jc w:val="both"/>
        <w:rPr>
          <w:rFonts w:ascii="Times New Roman" w:hAnsi="Times New Roman" w:cs="Times New Roman"/>
          <w:i/>
        </w:rPr>
      </w:pPr>
    </w:p>
    <w:p w:rsidR="002A2679" w:rsidRPr="003A28CA" w:rsidRDefault="002A2679" w:rsidP="002A2679">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i/>
          <w:sz w:val="24"/>
          <w:szCs w:val="24"/>
        </w:rPr>
        <w:t xml:space="preserve">Chlorophyllum molybdites </w:t>
      </w:r>
      <w:r w:rsidRPr="003A28CA">
        <w:rPr>
          <w:rFonts w:ascii="Times New Roman" w:hAnsi="Times New Roman" w:cs="Times New Roman"/>
          <w:sz w:val="24"/>
          <w:szCs w:val="24"/>
        </w:rPr>
        <w:t>(G. Mey).Massee</w:t>
      </w:r>
      <w:r w:rsidR="007C5ADE" w:rsidRPr="003A28CA">
        <w:rPr>
          <w:rFonts w:ascii="Times New Roman" w:hAnsi="Times New Roman" w:cs="Times New Roman"/>
          <w:sz w:val="24"/>
          <w:szCs w:val="24"/>
        </w:rPr>
        <w:t xml:space="preserve">                                                          Fig. 2-3</w:t>
      </w:r>
    </w:p>
    <w:p w:rsidR="002A2679" w:rsidRPr="003A28CA" w:rsidRDefault="002A2679" w:rsidP="002A2679">
      <w:pPr>
        <w:pStyle w:val="PargrafodaLista"/>
        <w:spacing w:line="360" w:lineRule="auto"/>
        <w:ind w:left="0"/>
        <w:jc w:val="both"/>
        <w:rPr>
          <w:rFonts w:ascii="Times New Roman" w:hAnsi="Times New Roman" w:cs="Times New Roman"/>
          <w:i/>
          <w:sz w:val="24"/>
          <w:szCs w:val="24"/>
        </w:rPr>
      </w:pPr>
    </w:p>
    <w:p w:rsidR="002A2679" w:rsidRPr="00770275" w:rsidRDefault="002A2679" w:rsidP="002A2679">
      <w:pPr>
        <w:pStyle w:val="PargrafodaLista"/>
        <w:spacing w:line="360" w:lineRule="auto"/>
        <w:ind w:left="0"/>
        <w:jc w:val="both"/>
        <w:rPr>
          <w:rFonts w:ascii="Times New Roman" w:hAnsi="Times New Roman" w:cs="Times New Roman"/>
          <w:sz w:val="24"/>
          <w:szCs w:val="24"/>
        </w:rPr>
      </w:pPr>
      <w:r w:rsidRPr="00770275">
        <w:rPr>
          <w:rFonts w:ascii="Times New Roman" w:hAnsi="Times New Roman" w:cs="Times New Roman"/>
          <w:b/>
          <w:sz w:val="24"/>
          <w:szCs w:val="24"/>
        </w:rPr>
        <w:t>Material examinado</w:t>
      </w:r>
      <w:r w:rsidRPr="00770275">
        <w:rPr>
          <w:rFonts w:ascii="Times New Roman" w:hAnsi="Times New Roman" w:cs="Times New Roman"/>
          <w:sz w:val="24"/>
          <w:szCs w:val="24"/>
        </w:rPr>
        <w:t xml:space="preserve">: BRASIL, PARAÍBA, </w:t>
      </w:r>
      <w:r w:rsidRPr="00770275">
        <w:rPr>
          <w:rFonts w:ascii="Times New Roman" w:hAnsi="Times New Roman" w:cs="Times New Roman"/>
          <w:b/>
          <w:sz w:val="24"/>
          <w:szCs w:val="24"/>
        </w:rPr>
        <w:t xml:space="preserve">Cabedelo – </w:t>
      </w:r>
      <w:r w:rsidRPr="00770275">
        <w:rPr>
          <w:rFonts w:ascii="Times New Roman" w:hAnsi="Times New Roman" w:cs="Times New Roman"/>
          <w:sz w:val="24"/>
          <w:szCs w:val="24"/>
        </w:rPr>
        <w:t>Flona de Cabedelo, solo arenoso, 18/VI/2012 PRISCILA, L., 783 (FW 105/2012)</w:t>
      </w:r>
    </w:p>
    <w:p w:rsidR="002A2679" w:rsidRPr="003A28CA" w:rsidRDefault="002A2679" w:rsidP="002A2679">
      <w:pPr>
        <w:pStyle w:val="PargrafodaLista"/>
        <w:spacing w:line="360" w:lineRule="auto"/>
        <w:ind w:left="0"/>
        <w:jc w:val="both"/>
        <w:rPr>
          <w:rFonts w:ascii="Times New Roman" w:hAnsi="Times New Roman" w:cs="Times New Roman"/>
          <w:sz w:val="24"/>
          <w:szCs w:val="24"/>
        </w:rPr>
      </w:pPr>
    </w:p>
    <w:p w:rsidR="002A2679" w:rsidRPr="003A28CA" w:rsidRDefault="002A2679" w:rsidP="002A2679">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 xml:space="preserve">Píleo: </w:t>
      </w:r>
      <w:r w:rsidRPr="003A28CA">
        <w:rPr>
          <w:rFonts w:ascii="Times New Roman" w:hAnsi="Times New Roman" w:cs="Times New Roman"/>
          <w:sz w:val="24"/>
          <w:szCs w:val="24"/>
        </w:rPr>
        <w:t xml:space="preserve">70 – 90 mm de diametro, convexo quando jovem, se tornando plano convexo quando maduro, superficie fibrilosa com escamas remanescente do véu aderidas, que se soltam com facilidade, sendo mais concentradas no centro, fundo branco e escamas marrons (OAC 733), margem involuta. </w:t>
      </w:r>
      <w:r w:rsidRPr="003A28CA">
        <w:rPr>
          <w:rFonts w:ascii="Times New Roman" w:hAnsi="Times New Roman" w:cs="Times New Roman"/>
          <w:b/>
          <w:sz w:val="24"/>
          <w:szCs w:val="24"/>
        </w:rPr>
        <w:t xml:space="preserve">Lamela: </w:t>
      </w:r>
      <w:r w:rsidRPr="003A28CA">
        <w:rPr>
          <w:rFonts w:ascii="Times New Roman" w:hAnsi="Times New Roman" w:cs="Times New Roman"/>
          <w:sz w:val="24"/>
          <w:szCs w:val="24"/>
        </w:rPr>
        <w:t xml:space="preserve">bem próximas uma das outras, livres, brancas quando jovem e verde oliva (OAC 863) quando maduras, apresentam  lamelulas. </w:t>
      </w:r>
      <w:r w:rsidRPr="003A28CA">
        <w:rPr>
          <w:rFonts w:ascii="Times New Roman" w:hAnsi="Times New Roman" w:cs="Times New Roman"/>
          <w:b/>
          <w:sz w:val="24"/>
          <w:szCs w:val="24"/>
        </w:rPr>
        <w:t xml:space="preserve">Estipe: </w:t>
      </w:r>
      <w:r w:rsidRPr="003A28CA">
        <w:rPr>
          <w:rFonts w:ascii="Times New Roman" w:hAnsi="Times New Roman" w:cs="Times New Roman"/>
          <w:sz w:val="24"/>
          <w:szCs w:val="24"/>
        </w:rPr>
        <w:t>110 – 120 mm, base levemente bulbosa, central, cilindrico, fibriloso, oco, marrom (OAC 779) no ápice, branco na base. Anel presente, subperonado, com borda dupla.</w:t>
      </w: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
          <w:sz w:val="24"/>
          <w:szCs w:val="24"/>
        </w:rPr>
        <w:t>Basidiósporos</w:t>
      </w:r>
      <w:r w:rsidRPr="003A28CA">
        <w:rPr>
          <w:rFonts w:ascii="Times New Roman" w:hAnsi="Times New Roman" w:cs="Times New Roman"/>
          <w:sz w:val="24"/>
          <w:szCs w:val="24"/>
        </w:rPr>
        <w:t xml:space="preserve">: dimensões de (6,1) 7,1-10,2 </w:t>
      </w:r>
      <w:r w:rsidR="00345CD7" w:rsidRPr="003A28CA">
        <w:rPr>
          <w:rFonts w:ascii="Times New Roman" w:hAnsi="Times New Roman" w:cs="Times New Roman"/>
          <w:sz w:val="24"/>
          <w:szCs w:val="24"/>
        </w:rPr>
        <w:t xml:space="preserve">× </w:t>
      </w:r>
      <w:r w:rsidRPr="003A28CA">
        <w:rPr>
          <w:rFonts w:ascii="Times New Roman" w:hAnsi="Times New Roman" w:cs="Times New Roman"/>
          <w:sz w:val="24"/>
          <w:szCs w:val="24"/>
        </w:rPr>
        <w:t>(5,6) 6,6-7,6</w:t>
      </w:r>
      <w:r w:rsidRPr="003A28CA">
        <w:rPr>
          <w:rFonts w:ascii="Times New Roman" w:hAnsi="Times New Roman" w:cs="Times New Roman"/>
          <w:bCs/>
          <w:sz w:val="24"/>
          <w:szCs w:val="24"/>
          <w:shd w:val="clear" w:color="auto" w:fill="FFFFFF"/>
        </w:rPr>
        <w:t>µm, Q = 1,14 – 1,47 Qm =</w:t>
      </w:r>
      <w:r w:rsidR="00282F8F">
        <w:rPr>
          <w:rFonts w:ascii="Times New Roman" w:hAnsi="Times New Roman" w:cs="Times New Roman"/>
          <w:sz w:val="24"/>
          <w:szCs w:val="24"/>
        </w:rPr>
        <w:t xml:space="preserve"> 1,32, L= 8 </w:t>
      </w:r>
      <w:r w:rsidR="00282F8F" w:rsidRPr="003A28CA">
        <w:rPr>
          <w:rFonts w:ascii="Times New Roman" w:hAnsi="Times New Roman" w:cs="Times New Roman"/>
          <w:bCs/>
          <w:sz w:val="24"/>
          <w:szCs w:val="24"/>
          <w:shd w:val="clear" w:color="auto" w:fill="FFFFFF"/>
        </w:rPr>
        <w:t>µm</w:t>
      </w:r>
      <w:r w:rsidR="00282F8F">
        <w:rPr>
          <w:rFonts w:ascii="Times New Roman" w:hAnsi="Times New Roman" w:cs="Times New Roman"/>
          <w:sz w:val="24"/>
          <w:szCs w:val="24"/>
        </w:rPr>
        <w:t xml:space="preserve"> e W= 7 </w:t>
      </w:r>
      <w:r w:rsidR="00282F8F" w:rsidRPr="003A28CA">
        <w:rPr>
          <w:rFonts w:ascii="Times New Roman" w:hAnsi="Times New Roman" w:cs="Times New Roman"/>
          <w:bCs/>
          <w:sz w:val="24"/>
          <w:szCs w:val="24"/>
          <w:shd w:val="clear" w:color="auto" w:fill="FFFFFF"/>
        </w:rPr>
        <w:t>µm</w:t>
      </w:r>
      <w:r w:rsidR="00282F8F">
        <w:rPr>
          <w:rFonts w:ascii="Times New Roman" w:hAnsi="Times New Roman" w:cs="Times New Roman"/>
          <w:sz w:val="24"/>
          <w:szCs w:val="24"/>
        </w:rPr>
        <w:t xml:space="preserve">. </w:t>
      </w:r>
      <w:r w:rsidRPr="003A28CA">
        <w:rPr>
          <w:rFonts w:ascii="Times New Roman" w:hAnsi="Times New Roman" w:cs="Times New Roman"/>
          <w:sz w:val="24"/>
          <w:szCs w:val="24"/>
        </w:rPr>
        <w:t xml:space="preserve">De cor verde oliváceo, hialino,  elipsóides, com parede espessa e lisa, presença de poro germinativo e </w:t>
      </w:r>
      <w:r w:rsidR="00282F8F">
        <w:rPr>
          <w:rFonts w:ascii="Times New Roman" w:hAnsi="Times New Roman" w:cs="Times New Roman"/>
          <w:sz w:val="24"/>
          <w:szCs w:val="24"/>
        </w:rPr>
        <w:t xml:space="preserve">apículo. Dextrinóides em Melzer e </w:t>
      </w:r>
      <w:r w:rsidR="00282F8F">
        <w:rPr>
          <w:rFonts w:ascii="Times New Roman" w:hAnsi="Times New Roman" w:cs="Times New Roman"/>
          <w:sz w:val="24"/>
          <w:szCs w:val="24"/>
        </w:rPr>
        <w:lastRenderedPageBreak/>
        <w:t>metacromáticos em Azul de Cresil.</w:t>
      </w:r>
      <w:r w:rsidRPr="003A28CA">
        <w:rPr>
          <w:rFonts w:ascii="Times New Roman" w:hAnsi="Times New Roman" w:cs="Times New Roman"/>
          <w:b/>
          <w:sz w:val="24"/>
          <w:szCs w:val="24"/>
        </w:rPr>
        <w:t>Basídios:</w:t>
      </w:r>
      <w:r w:rsidRPr="003A28CA">
        <w:rPr>
          <w:rFonts w:ascii="Times New Roman" w:hAnsi="Times New Roman" w:cs="Times New Roman"/>
          <w:sz w:val="24"/>
          <w:szCs w:val="24"/>
        </w:rPr>
        <w:t xml:space="preserve"> 27</w:t>
      </w:r>
      <w:r w:rsidR="00345CD7" w:rsidRPr="003A28CA">
        <w:rPr>
          <w:rFonts w:ascii="Times New Roman" w:hAnsi="Times New Roman" w:cs="Times New Roman"/>
          <w:sz w:val="24"/>
          <w:szCs w:val="24"/>
        </w:rPr>
        <w:t>,0</w:t>
      </w:r>
      <w:r w:rsidRPr="003A28CA">
        <w:rPr>
          <w:rFonts w:ascii="Times New Roman" w:hAnsi="Times New Roman" w:cs="Times New Roman"/>
          <w:sz w:val="24"/>
          <w:szCs w:val="24"/>
        </w:rPr>
        <w:t xml:space="preserve"> – 33</w:t>
      </w:r>
      <w:r w:rsidR="00345CD7" w:rsidRPr="003A28CA">
        <w:rPr>
          <w:rFonts w:ascii="Times New Roman" w:hAnsi="Times New Roman" w:cs="Times New Roman"/>
          <w:sz w:val="24"/>
          <w:szCs w:val="24"/>
        </w:rPr>
        <w:t>,0</w:t>
      </w:r>
      <w:r w:rsidR="001F4869" w:rsidRPr="003A28CA">
        <w:rPr>
          <w:rFonts w:ascii="Times New Roman" w:hAnsi="Times New Roman" w:cs="Times New Roman"/>
          <w:sz w:val="24"/>
          <w:szCs w:val="24"/>
        </w:rPr>
        <w:t>×</w:t>
      </w:r>
      <w:r w:rsidRPr="003A28CA">
        <w:rPr>
          <w:rFonts w:ascii="Times New Roman" w:hAnsi="Times New Roman" w:cs="Times New Roman"/>
          <w:sz w:val="24"/>
          <w:szCs w:val="24"/>
        </w:rPr>
        <w:t xml:space="preserve"> 8,0 – 12 </w:t>
      </w:r>
      <w:r w:rsidRPr="003A28CA">
        <w:rPr>
          <w:rFonts w:ascii="Times New Roman" w:hAnsi="Times New Roman" w:cs="Times New Roman"/>
          <w:bCs/>
          <w:sz w:val="24"/>
          <w:szCs w:val="24"/>
          <w:shd w:val="clear" w:color="auto" w:fill="FFFFFF"/>
        </w:rPr>
        <w:t xml:space="preserve">µm, clavados, hialinos, tetrasporados. </w:t>
      </w:r>
      <w:r w:rsidRPr="003A28CA">
        <w:rPr>
          <w:rFonts w:ascii="Times New Roman" w:hAnsi="Times New Roman" w:cs="Times New Roman"/>
          <w:b/>
          <w:bCs/>
          <w:sz w:val="24"/>
          <w:szCs w:val="24"/>
          <w:shd w:val="clear" w:color="auto" w:fill="FFFFFF"/>
        </w:rPr>
        <w:t>Pleurocistídios:</w:t>
      </w:r>
      <w:r w:rsidRPr="003A28CA">
        <w:rPr>
          <w:rFonts w:ascii="Times New Roman" w:hAnsi="Times New Roman" w:cs="Times New Roman"/>
          <w:bCs/>
          <w:sz w:val="24"/>
          <w:szCs w:val="24"/>
          <w:shd w:val="clear" w:color="auto" w:fill="FFFFFF"/>
        </w:rPr>
        <w:t xml:space="preserve"> ausentes. </w:t>
      </w:r>
      <w:r w:rsidRPr="003A28CA">
        <w:rPr>
          <w:rFonts w:ascii="Times New Roman" w:hAnsi="Times New Roman" w:cs="Times New Roman"/>
          <w:b/>
          <w:bCs/>
          <w:sz w:val="24"/>
          <w:szCs w:val="24"/>
          <w:shd w:val="clear" w:color="auto" w:fill="FFFFFF"/>
        </w:rPr>
        <w:t xml:space="preserve">Queilocístidios: </w:t>
      </w:r>
      <w:r w:rsidRPr="003A28CA">
        <w:rPr>
          <w:rFonts w:ascii="Times New Roman" w:hAnsi="Times New Roman" w:cs="Times New Roman"/>
          <w:bCs/>
          <w:sz w:val="24"/>
          <w:szCs w:val="24"/>
          <w:shd w:val="clear" w:color="auto" w:fill="FFFFFF"/>
        </w:rPr>
        <w:t xml:space="preserve">48 x 24 µm, clavados, fusóides e ventriculosos. </w:t>
      </w:r>
      <w:r w:rsidRPr="003A28CA">
        <w:rPr>
          <w:rFonts w:ascii="Times New Roman" w:hAnsi="Times New Roman" w:cs="Times New Roman"/>
          <w:b/>
          <w:bCs/>
          <w:sz w:val="24"/>
          <w:szCs w:val="24"/>
          <w:shd w:val="clear" w:color="auto" w:fill="FFFFFF"/>
        </w:rPr>
        <w:t>Superfície pilear</w:t>
      </w:r>
      <w:r w:rsidRPr="003A28CA">
        <w:rPr>
          <w:rFonts w:ascii="Times New Roman" w:hAnsi="Times New Roman" w:cs="Times New Roman"/>
          <w:bCs/>
          <w:sz w:val="24"/>
          <w:szCs w:val="24"/>
          <w:shd w:val="clear" w:color="auto" w:fill="FFFFFF"/>
        </w:rPr>
        <w:t xml:space="preserve">: 5 -8 µm, formada por hifas de parede fina e lisa, prostradas, com elementos terminais eretos, pigmentadas de castanho-claro. </w:t>
      </w:r>
      <w:r w:rsidRPr="003A28CA">
        <w:rPr>
          <w:rFonts w:ascii="Times New Roman" w:hAnsi="Times New Roman" w:cs="Times New Roman"/>
          <w:b/>
          <w:bCs/>
          <w:sz w:val="24"/>
          <w:szCs w:val="24"/>
          <w:shd w:val="clear" w:color="auto" w:fill="FFFFFF"/>
        </w:rPr>
        <w:t>Trama himenoforal:</w:t>
      </w:r>
      <w:r w:rsidRPr="003A28CA">
        <w:rPr>
          <w:rFonts w:ascii="Times New Roman" w:hAnsi="Times New Roman" w:cs="Times New Roman"/>
          <w:bCs/>
          <w:sz w:val="24"/>
          <w:szCs w:val="24"/>
          <w:shd w:val="clear" w:color="auto" w:fill="FFFFFF"/>
        </w:rPr>
        <w:t xml:space="preserve"> sub-regular e fíbulas não observadas. Formado por hifas hialinas de parede fina e lisa.</w:t>
      </w: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
          <w:bCs/>
          <w:sz w:val="24"/>
          <w:szCs w:val="24"/>
          <w:shd w:val="clear" w:color="auto" w:fill="FFFFFF"/>
        </w:rPr>
        <w:t xml:space="preserve">Hábito: </w:t>
      </w:r>
      <w:r w:rsidRPr="003A28CA">
        <w:rPr>
          <w:rFonts w:ascii="Times New Roman" w:hAnsi="Times New Roman" w:cs="Times New Roman"/>
          <w:bCs/>
          <w:sz w:val="24"/>
          <w:szCs w:val="24"/>
          <w:shd w:val="clear" w:color="auto" w:fill="FFFFFF"/>
        </w:rPr>
        <w:t>solitário, crescendo próximos, em area aberta gramada.</w:t>
      </w: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
          <w:bCs/>
          <w:sz w:val="24"/>
          <w:szCs w:val="24"/>
          <w:shd w:val="clear" w:color="auto" w:fill="FFFFFF"/>
        </w:rPr>
        <w:t xml:space="preserve">Distribuição: </w:t>
      </w:r>
      <w:r w:rsidRPr="003A28CA">
        <w:rPr>
          <w:rFonts w:ascii="Times New Roman" w:hAnsi="Times New Roman" w:cs="Times New Roman"/>
          <w:bCs/>
          <w:sz w:val="24"/>
          <w:szCs w:val="24"/>
          <w:shd w:val="clear" w:color="auto" w:fill="FFFFFF"/>
        </w:rPr>
        <w:t xml:space="preserve">Europa: Bon (1981); Vellinga (2001), Ásia: Pegler (1986); Wasser (1993). África: Pegler (1977). Américas: Dennis (1970); Pegler (1983, 1997); Wright &amp; Albertó (2002). No Brasil, tem registros para as regiões Norte, Nordeste (Pernambuco, Paraíba), Sudeste (São Paulo e Rio de Janeiro), Sul (Paraná e Rio Grande do Sul) </w:t>
      </w:r>
      <w:r w:rsidR="00627B52" w:rsidRPr="003A28CA">
        <w:rPr>
          <w:rFonts w:ascii="Times New Roman" w:hAnsi="Times New Roman" w:cs="Times New Roman"/>
          <w:bCs/>
          <w:sz w:val="24"/>
          <w:szCs w:val="24"/>
          <w:shd w:val="clear" w:color="auto" w:fill="FFFFFF"/>
        </w:rPr>
        <w:t>(CAPELARI et al. 2012; MAGNAGO</w:t>
      </w:r>
      <w:r w:rsidRPr="003A28CA">
        <w:rPr>
          <w:rFonts w:ascii="Times New Roman" w:hAnsi="Times New Roman" w:cs="Times New Roman"/>
          <w:bCs/>
          <w:sz w:val="24"/>
          <w:szCs w:val="24"/>
          <w:shd w:val="clear" w:color="auto" w:fill="FFFFFF"/>
        </w:rPr>
        <w:t xml:space="preserve"> 2011)</w:t>
      </w:r>
      <w:r w:rsidR="00627B52" w:rsidRPr="003A28CA">
        <w:rPr>
          <w:rFonts w:ascii="Times New Roman" w:hAnsi="Times New Roman" w:cs="Times New Roman"/>
          <w:bCs/>
          <w:sz w:val="24"/>
          <w:szCs w:val="24"/>
          <w:shd w:val="clear" w:color="auto" w:fill="FFFFFF"/>
        </w:rPr>
        <w:t>.</w:t>
      </w: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p>
    <w:p w:rsidR="002A2679" w:rsidRPr="003A28CA" w:rsidRDefault="002A2679" w:rsidP="002A2679">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
          <w:bCs/>
          <w:sz w:val="24"/>
          <w:szCs w:val="24"/>
          <w:shd w:val="clear" w:color="auto" w:fill="FFFFFF"/>
        </w:rPr>
        <w:t xml:space="preserve">Comentário: </w:t>
      </w:r>
      <w:r w:rsidRPr="003A28CA">
        <w:rPr>
          <w:rFonts w:ascii="Times New Roman" w:hAnsi="Times New Roman" w:cs="Times New Roman"/>
          <w:bCs/>
          <w:sz w:val="24"/>
          <w:szCs w:val="24"/>
          <w:shd w:val="clear" w:color="auto" w:fill="FFFFFF"/>
        </w:rPr>
        <w:t>Esta espécie é tóxic</w:t>
      </w:r>
      <w:r w:rsidR="00740B20" w:rsidRPr="003A28CA">
        <w:rPr>
          <w:rFonts w:ascii="Times New Roman" w:hAnsi="Times New Roman" w:cs="Times New Roman"/>
          <w:bCs/>
          <w:sz w:val="24"/>
          <w:szCs w:val="24"/>
          <w:shd w:val="clear" w:color="auto" w:fill="FFFFFF"/>
        </w:rPr>
        <w:t>a (ARORA</w:t>
      </w:r>
      <w:r w:rsidRPr="003A28CA">
        <w:rPr>
          <w:rFonts w:ascii="Times New Roman" w:hAnsi="Times New Roman" w:cs="Times New Roman"/>
          <w:bCs/>
          <w:sz w:val="24"/>
          <w:szCs w:val="24"/>
          <w:shd w:val="clear" w:color="auto" w:fill="FFFFFF"/>
        </w:rPr>
        <w:t xml:space="preserve"> 1986) que cresce em areas gramadas, muitas vezes formando anéis de fada, no verão e outono. É facilmente identificada pela sua morfologia e o hábito dos seus basidiomas, e principalmente devido à coloração esverdeada da esporada e das lamelas quando maduras. </w:t>
      </w:r>
    </w:p>
    <w:p w:rsidR="002A2679" w:rsidRPr="003A28CA" w:rsidRDefault="002A2679" w:rsidP="002A2679">
      <w:pPr>
        <w:pStyle w:val="PargrafodaLista"/>
        <w:spacing w:line="360" w:lineRule="auto"/>
        <w:ind w:left="0" w:firstLine="708"/>
        <w:jc w:val="both"/>
        <w:rPr>
          <w:rFonts w:ascii="Times New Roman" w:hAnsi="Times New Roman" w:cs="Times New Roman"/>
          <w:sz w:val="24"/>
          <w:szCs w:val="24"/>
        </w:rPr>
      </w:pPr>
      <w:r w:rsidRPr="003A28CA">
        <w:rPr>
          <w:rFonts w:ascii="Times New Roman" w:hAnsi="Times New Roman" w:cs="Times New Roman"/>
          <w:bCs/>
          <w:sz w:val="24"/>
          <w:szCs w:val="24"/>
          <w:shd w:val="clear" w:color="auto" w:fill="FFFFFF"/>
        </w:rPr>
        <w:t xml:space="preserve">Espécies jovens podem se assemelhar a </w:t>
      </w:r>
      <w:r w:rsidRPr="003A28CA">
        <w:rPr>
          <w:rFonts w:ascii="Times New Roman" w:hAnsi="Times New Roman" w:cs="Times New Roman"/>
          <w:i/>
          <w:sz w:val="24"/>
          <w:szCs w:val="24"/>
        </w:rPr>
        <w:t>Chlorophyllum rachodes,</w:t>
      </w:r>
      <w:r w:rsidRPr="003A28CA">
        <w:rPr>
          <w:rFonts w:ascii="Times New Roman" w:hAnsi="Times New Roman" w:cs="Times New Roman"/>
          <w:sz w:val="24"/>
          <w:szCs w:val="24"/>
        </w:rPr>
        <w:t xml:space="preserve"> diferindo por exibir a superficie do píleo com menos escamas, e um estipe variando de largo a clavado, porém sem ser</w:t>
      </w:r>
      <w:r w:rsidR="006F5377" w:rsidRPr="003A28CA">
        <w:rPr>
          <w:rFonts w:ascii="Times New Roman" w:hAnsi="Times New Roman" w:cs="Times New Roman"/>
          <w:sz w:val="24"/>
          <w:szCs w:val="24"/>
        </w:rPr>
        <w:t xml:space="preserve"> abruptamente bulboso (VELLINGA</w:t>
      </w:r>
      <w:r w:rsidRPr="003A28CA">
        <w:rPr>
          <w:rFonts w:ascii="Times New Roman" w:hAnsi="Times New Roman" w:cs="Times New Roman"/>
          <w:sz w:val="24"/>
          <w:szCs w:val="24"/>
        </w:rPr>
        <w:t xml:space="preserve"> 2002). Além disso, </w:t>
      </w:r>
      <w:r w:rsidRPr="003A28CA">
        <w:rPr>
          <w:rFonts w:ascii="Times New Roman" w:hAnsi="Times New Roman" w:cs="Times New Roman"/>
          <w:i/>
          <w:sz w:val="24"/>
          <w:szCs w:val="24"/>
        </w:rPr>
        <w:t xml:space="preserve">C. molybdites </w:t>
      </w:r>
      <w:r w:rsidRPr="003A28CA">
        <w:rPr>
          <w:rFonts w:ascii="Times New Roman" w:hAnsi="Times New Roman" w:cs="Times New Roman"/>
          <w:sz w:val="24"/>
          <w:szCs w:val="24"/>
        </w:rPr>
        <w:t xml:space="preserve">exibe esporos com maiores dimensões que os de </w:t>
      </w:r>
      <w:r w:rsidRPr="003A28CA">
        <w:rPr>
          <w:rFonts w:ascii="Times New Roman" w:hAnsi="Times New Roman" w:cs="Times New Roman"/>
          <w:i/>
          <w:sz w:val="24"/>
          <w:szCs w:val="24"/>
        </w:rPr>
        <w:t>C. rachodes</w:t>
      </w:r>
      <w:r w:rsidR="006F5377" w:rsidRPr="003A28CA">
        <w:rPr>
          <w:rFonts w:ascii="Times New Roman" w:hAnsi="Times New Roman" w:cs="Times New Roman"/>
          <w:sz w:val="24"/>
          <w:szCs w:val="24"/>
        </w:rPr>
        <w:t xml:space="preserve"> (VELLINGA</w:t>
      </w:r>
      <w:r w:rsidRPr="003A28CA">
        <w:rPr>
          <w:rFonts w:ascii="Times New Roman" w:hAnsi="Times New Roman" w:cs="Times New Roman"/>
          <w:sz w:val="24"/>
          <w:szCs w:val="24"/>
        </w:rPr>
        <w:t xml:space="preserve"> 2006). </w:t>
      </w:r>
    </w:p>
    <w:p w:rsidR="002A2679" w:rsidRPr="003A28CA" w:rsidRDefault="00DF6912" w:rsidP="002A2679">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Tanto as características macroscó</w:t>
      </w:r>
      <w:r w:rsidR="002A2679" w:rsidRPr="003A28CA">
        <w:rPr>
          <w:rFonts w:ascii="Times New Roman" w:hAnsi="Times New Roman" w:cs="Times New Roman"/>
          <w:sz w:val="24"/>
          <w:szCs w:val="24"/>
        </w:rPr>
        <w:t xml:space="preserve">picas quanto as microscópicas do material conferem com as dos estudados por Pegler (1977, 1983, 1986, 1997), Vellinga (2001) e Wasser (1993). </w:t>
      </w:r>
    </w:p>
    <w:p w:rsidR="002A2679" w:rsidRPr="003A28CA" w:rsidRDefault="002A2679" w:rsidP="002A2679">
      <w:pPr>
        <w:pStyle w:val="PargrafodaLista"/>
        <w:spacing w:line="360" w:lineRule="auto"/>
        <w:ind w:left="0" w:firstLine="708"/>
        <w:jc w:val="both"/>
        <w:rPr>
          <w:rFonts w:ascii="Times New Roman" w:hAnsi="Times New Roman" w:cs="Times New Roman"/>
          <w:sz w:val="24"/>
          <w:szCs w:val="24"/>
        </w:rPr>
      </w:pPr>
      <w:r w:rsidRPr="003A28CA">
        <w:rPr>
          <w:rFonts w:ascii="Times New Roman" w:hAnsi="Times New Roman" w:cs="Times New Roman"/>
          <w:sz w:val="24"/>
          <w:szCs w:val="24"/>
        </w:rPr>
        <w:t xml:space="preserve">Mais recentemente, utilizando estudos moleculares, Vellinga (2002) fez novas combinações nesse genero, demonstrando não ser monoespecifico como até então era relatado nos trabalhos cientificos. </w:t>
      </w:r>
    </w:p>
    <w:p w:rsidR="002A2679" w:rsidRPr="003A28CA" w:rsidRDefault="002A2679" w:rsidP="002A2679">
      <w:pPr>
        <w:pStyle w:val="PargrafodaLista"/>
        <w:spacing w:line="360" w:lineRule="auto"/>
        <w:ind w:left="0" w:firstLine="708"/>
        <w:jc w:val="both"/>
        <w:rPr>
          <w:rFonts w:ascii="Times New Roman" w:hAnsi="Times New Roman" w:cs="Times New Roman"/>
          <w:sz w:val="24"/>
          <w:szCs w:val="24"/>
        </w:rPr>
      </w:pPr>
    </w:p>
    <w:p w:rsidR="002A2679" w:rsidRPr="003A28CA" w:rsidRDefault="002A2679" w:rsidP="002A2679">
      <w:pPr>
        <w:spacing w:line="360" w:lineRule="auto"/>
        <w:jc w:val="center"/>
        <w:rPr>
          <w:color w:val="auto"/>
        </w:rPr>
      </w:pPr>
      <w:r w:rsidRPr="003A28CA">
        <w:rPr>
          <w:noProof/>
          <w:color w:val="auto"/>
        </w:rPr>
        <w:lastRenderedPageBreak/>
        <w:drawing>
          <wp:inline distT="0" distB="0" distL="0" distR="0">
            <wp:extent cx="5400040" cy="35477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547745"/>
                    </a:xfrm>
                    <a:prstGeom prst="rect">
                      <a:avLst/>
                    </a:prstGeom>
                  </pic:spPr>
                </pic:pic>
              </a:graphicData>
            </a:graphic>
          </wp:inline>
        </w:drawing>
      </w:r>
    </w:p>
    <w:p w:rsidR="005C2280" w:rsidRPr="003A28CA" w:rsidRDefault="002A2679" w:rsidP="005861B8">
      <w:pPr>
        <w:pStyle w:val="PargrafodaLista"/>
        <w:spacing w:line="360" w:lineRule="auto"/>
        <w:ind w:left="0" w:firstLine="142"/>
        <w:jc w:val="both"/>
        <w:rPr>
          <w:rFonts w:ascii="Times New Roman" w:hAnsi="Times New Roman" w:cs="Times New Roman"/>
          <w:sz w:val="24"/>
          <w:szCs w:val="24"/>
        </w:rPr>
      </w:pPr>
      <w:r w:rsidRPr="003A28CA">
        <w:rPr>
          <w:rFonts w:ascii="Times New Roman" w:hAnsi="Times New Roman" w:cs="Times New Roman"/>
          <w:b/>
          <w:bCs/>
          <w:sz w:val="24"/>
          <w:szCs w:val="24"/>
          <w:shd w:val="clear" w:color="auto" w:fill="FFFFFF"/>
        </w:rPr>
        <w:t>Figura</w:t>
      </w:r>
      <w:r w:rsidR="00364E32" w:rsidRPr="003A28CA">
        <w:rPr>
          <w:rFonts w:ascii="Times New Roman" w:hAnsi="Times New Roman" w:cs="Times New Roman"/>
          <w:b/>
          <w:bCs/>
          <w:sz w:val="24"/>
          <w:szCs w:val="24"/>
          <w:shd w:val="clear" w:color="auto" w:fill="FFFFFF"/>
        </w:rPr>
        <w:t xml:space="preserve"> 2</w:t>
      </w:r>
      <w:r w:rsidR="005A12FA">
        <w:rPr>
          <w:rFonts w:ascii="Times New Roman" w:hAnsi="Times New Roman" w:cs="Times New Roman"/>
          <w:b/>
          <w:bCs/>
          <w:sz w:val="24"/>
          <w:szCs w:val="24"/>
          <w:shd w:val="clear" w:color="auto" w:fill="FFFFFF"/>
        </w:rPr>
        <w:t xml:space="preserve"> -</w:t>
      </w:r>
      <w:r w:rsidRPr="003A28CA">
        <w:rPr>
          <w:rFonts w:ascii="Times New Roman" w:hAnsi="Times New Roman" w:cs="Times New Roman"/>
          <w:bCs/>
          <w:sz w:val="24"/>
          <w:szCs w:val="24"/>
          <w:shd w:val="clear" w:color="auto" w:fill="FFFFFF"/>
        </w:rPr>
        <w:t xml:space="preserve"> Basidioma de </w:t>
      </w:r>
      <w:r w:rsidRPr="003A28CA">
        <w:rPr>
          <w:rFonts w:ascii="Times New Roman" w:hAnsi="Times New Roman" w:cs="Times New Roman"/>
          <w:b/>
          <w:i/>
          <w:sz w:val="24"/>
          <w:szCs w:val="24"/>
        </w:rPr>
        <w:t>Chlorophyllum molybdites</w:t>
      </w:r>
      <w:r w:rsidRPr="003A28CA">
        <w:rPr>
          <w:rFonts w:ascii="Times New Roman" w:hAnsi="Times New Roman" w:cs="Times New Roman"/>
          <w:i/>
          <w:sz w:val="24"/>
          <w:szCs w:val="24"/>
        </w:rPr>
        <w:t>.</w:t>
      </w:r>
      <w:r w:rsidRPr="003A28CA">
        <w:rPr>
          <w:rFonts w:ascii="Times New Roman" w:hAnsi="Times New Roman" w:cs="Times New Roman"/>
          <w:sz w:val="24"/>
          <w:szCs w:val="24"/>
        </w:rPr>
        <w:t xml:space="preserve"> (Escala: 20 mm)</w:t>
      </w:r>
    </w:p>
    <w:p w:rsidR="005C2280" w:rsidRPr="003A28CA" w:rsidRDefault="005C2280" w:rsidP="005C2280">
      <w:pPr>
        <w:pStyle w:val="PargrafodaLista"/>
        <w:spacing w:line="360" w:lineRule="auto"/>
        <w:ind w:left="0" w:firstLine="708"/>
        <w:jc w:val="both"/>
        <w:rPr>
          <w:rFonts w:ascii="Times New Roman" w:hAnsi="Times New Roman" w:cs="Times New Roman"/>
          <w:sz w:val="20"/>
          <w:szCs w:val="20"/>
        </w:rPr>
      </w:pPr>
    </w:p>
    <w:p w:rsidR="005C2280" w:rsidRPr="003A28CA" w:rsidRDefault="005C2280" w:rsidP="005861B8">
      <w:pPr>
        <w:pStyle w:val="PargrafodaLista"/>
        <w:spacing w:line="360" w:lineRule="auto"/>
        <w:ind w:left="142" w:hanging="142"/>
        <w:jc w:val="both"/>
        <w:rPr>
          <w:rFonts w:ascii="Times New Roman" w:hAnsi="Times New Roman" w:cs="Times New Roman"/>
          <w:sz w:val="24"/>
          <w:szCs w:val="24"/>
        </w:rPr>
      </w:pPr>
      <w:r w:rsidRPr="003A28CA">
        <w:rPr>
          <w:rFonts w:ascii="Times New Roman" w:hAnsi="Times New Roman" w:cs="Times New Roman"/>
          <w:noProof/>
          <w:sz w:val="24"/>
          <w:szCs w:val="24"/>
          <w:lang w:val="pt-BR" w:eastAsia="pt-BR"/>
        </w:rPr>
        <w:drawing>
          <wp:inline distT="0" distB="0" distL="0" distR="0">
            <wp:extent cx="5490845" cy="42945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ophyllum com número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0845" cy="4294505"/>
                    </a:xfrm>
                    <a:prstGeom prst="rect">
                      <a:avLst/>
                    </a:prstGeom>
                  </pic:spPr>
                </pic:pic>
              </a:graphicData>
            </a:graphic>
          </wp:inline>
        </w:drawing>
      </w:r>
      <w:r w:rsidR="005861B8" w:rsidRPr="003A28CA">
        <w:rPr>
          <w:rFonts w:ascii="Times New Roman" w:hAnsi="Times New Roman" w:cs="Times New Roman"/>
          <w:b/>
          <w:sz w:val="24"/>
          <w:szCs w:val="24"/>
        </w:rPr>
        <w:t>Figura</w:t>
      </w:r>
      <w:r w:rsidR="00364E32" w:rsidRPr="003A28CA">
        <w:rPr>
          <w:rFonts w:ascii="Times New Roman" w:hAnsi="Times New Roman" w:cs="Times New Roman"/>
          <w:b/>
          <w:sz w:val="24"/>
          <w:szCs w:val="24"/>
        </w:rPr>
        <w:t xml:space="preserve"> 3</w:t>
      </w:r>
      <w:r w:rsidR="00EE7E4D">
        <w:rPr>
          <w:rFonts w:ascii="Times New Roman" w:hAnsi="Times New Roman" w:cs="Times New Roman"/>
          <w:b/>
          <w:sz w:val="24"/>
          <w:szCs w:val="24"/>
        </w:rPr>
        <w:t xml:space="preserve"> - </w:t>
      </w:r>
      <w:r w:rsidR="005861B8" w:rsidRPr="003A28CA">
        <w:rPr>
          <w:rFonts w:ascii="Times New Roman" w:hAnsi="Times New Roman" w:cs="Times New Roman"/>
          <w:i/>
          <w:sz w:val="24"/>
          <w:szCs w:val="24"/>
        </w:rPr>
        <w:t>Chlorophyllum molybdites.</w:t>
      </w:r>
      <w:r w:rsidR="005861B8" w:rsidRPr="003A28CA">
        <w:rPr>
          <w:rFonts w:ascii="Times New Roman" w:hAnsi="Times New Roman" w:cs="Times New Roman"/>
          <w:sz w:val="24"/>
          <w:szCs w:val="24"/>
        </w:rPr>
        <w:t xml:space="preserve"> 1. Basidiósporos. 2. Basídios. 3. Queilocistídios. 4. Elementos da superfície pilear.</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p>
    <w:p w:rsidR="002A2679" w:rsidRPr="003A28CA" w:rsidRDefault="002A2679" w:rsidP="00043B16">
      <w:pPr>
        <w:pStyle w:val="PargrafodaLista"/>
        <w:spacing w:line="360" w:lineRule="auto"/>
        <w:ind w:left="0"/>
        <w:jc w:val="both"/>
        <w:rPr>
          <w:rFonts w:ascii="Times New Roman" w:hAnsi="Times New Roman" w:cs="Times New Roman"/>
          <w:b/>
          <w:sz w:val="24"/>
          <w:szCs w:val="24"/>
        </w:rPr>
      </w:pPr>
      <w:r w:rsidRPr="003A28CA">
        <w:rPr>
          <w:rFonts w:ascii="Times New Roman" w:hAnsi="Times New Roman" w:cs="Times New Roman"/>
          <w:b/>
          <w:sz w:val="24"/>
          <w:szCs w:val="24"/>
        </w:rPr>
        <w:t xml:space="preserve">5.3 Gênero </w:t>
      </w:r>
      <w:r w:rsidRPr="003A28CA">
        <w:rPr>
          <w:rFonts w:ascii="Times New Roman" w:hAnsi="Times New Roman" w:cs="Times New Roman"/>
          <w:b/>
          <w:i/>
          <w:sz w:val="24"/>
          <w:szCs w:val="24"/>
        </w:rPr>
        <w:t>Leucoagaricus</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Leucoagaricus </w:t>
      </w:r>
      <w:r w:rsidRPr="003A28CA">
        <w:rPr>
          <w:rFonts w:ascii="Times New Roman" w:hAnsi="Times New Roman" w:cs="Times New Roman"/>
          <w:sz w:val="24"/>
          <w:szCs w:val="24"/>
        </w:rPr>
        <w:t>sp</w:t>
      </w:r>
      <w:r w:rsidR="004E1F91" w:rsidRPr="003A28CA">
        <w:rPr>
          <w:rFonts w:ascii="Times New Roman" w:hAnsi="Times New Roman" w:cs="Times New Roman"/>
          <w:sz w:val="24"/>
          <w:szCs w:val="24"/>
        </w:rPr>
        <w:t>.</w:t>
      </w:r>
      <w:r w:rsidR="00824524" w:rsidRPr="003A28CA">
        <w:rPr>
          <w:rFonts w:ascii="Times New Roman" w:hAnsi="Times New Roman" w:cs="Times New Roman"/>
          <w:sz w:val="24"/>
          <w:szCs w:val="24"/>
        </w:rPr>
        <w:t>1</w:t>
      </w:r>
    </w:p>
    <w:p w:rsidR="00043B16" w:rsidRPr="003A28CA" w:rsidRDefault="00043B16" w:rsidP="00043B16">
      <w:pPr>
        <w:pStyle w:val="PargrafodaLista"/>
        <w:spacing w:line="360" w:lineRule="auto"/>
        <w:ind w:left="0"/>
        <w:jc w:val="both"/>
        <w:rPr>
          <w:rFonts w:ascii="Times New Roman" w:hAnsi="Times New Roman" w:cs="Times New Roman"/>
          <w:i/>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Material examinado:</w:t>
      </w:r>
      <w:r w:rsidRPr="003A28CA">
        <w:rPr>
          <w:rFonts w:ascii="Times New Roman" w:hAnsi="Times New Roman" w:cs="Times New Roman"/>
          <w:sz w:val="24"/>
          <w:szCs w:val="24"/>
        </w:rPr>
        <w:t xml:space="preserve"> BRASIL, PARAÍBA, </w:t>
      </w:r>
      <w:r w:rsidRPr="003A28CA">
        <w:rPr>
          <w:rFonts w:ascii="Times New Roman" w:hAnsi="Times New Roman" w:cs="Times New Roman"/>
          <w:b/>
          <w:sz w:val="24"/>
          <w:szCs w:val="24"/>
        </w:rPr>
        <w:t xml:space="preserve">João Pessoa - </w:t>
      </w:r>
      <w:r w:rsidRPr="003A28CA">
        <w:rPr>
          <w:rFonts w:ascii="Times New Roman" w:hAnsi="Times New Roman" w:cs="Times New Roman"/>
          <w:sz w:val="24"/>
          <w:szCs w:val="24"/>
        </w:rPr>
        <w:t>Campus I da UFPB, solo arenoso humoso, 24/V/1981 SOUSA, M. A., 783 (JPB 3801)</w:t>
      </w:r>
    </w:p>
    <w:p w:rsidR="00043B16" w:rsidRPr="003A28CA" w:rsidRDefault="00043B16" w:rsidP="00043B16">
      <w:pPr>
        <w:pStyle w:val="PargrafodaLista"/>
        <w:spacing w:line="360" w:lineRule="auto"/>
        <w:ind w:left="0"/>
        <w:jc w:val="both"/>
        <w:rPr>
          <w:rFonts w:ascii="Times New Roman" w:hAnsi="Times New Roman" w:cs="Times New Roman"/>
          <w:sz w:val="24"/>
          <w:szCs w:val="24"/>
        </w:rPr>
      </w:pPr>
    </w:p>
    <w:p w:rsidR="00043B16" w:rsidRPr="003A28CA" w:rsidRDefault="00043B16" w:rsidP="00043B16">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Observações:</w:t>
      </w:r>
      <w:r w:rsidRPr="003A28CA">
        <w:rPr>
          <w:rFonts w:ascii="Times New Roman" w:hAnsi="Times New Roman" w:cs="Times New Roman"/>
          <w:sz w:val="24"/>
          <w:szCs w:val="24"/>
        </w:rPr>
        <w:t xml:space="preserve"> Superfície do píleo </w:t>
      </w:r>
      <w:r w:rsidR="00D52096" w:rsidRPr="003A28CA">
        <w:rPr>
          <w:rFonts w:ascii="Times New Roman" w:hAnsi="Times New Roman" w:cs="Times New Roman"/>
          <w:sz w:val="24"/>
          <w:szCs w:val="24"/>
        </w:rPr>
        <w:t xml:space="preserve">fibrilosa </w:t>
      </w:r>
      <w:r w:rsidRPr="003A28CA">
        <w:rPr>
          <w:rFonts w:ascii="Times New Roman" w:hAnsi="Times New Roman" w:cs="Times New Roman"/>
          <w:sz w:val="24"/>
          <w:szCs w:val="24"/>
        </w:rPr>
        <w:t>na cor creme com escamas</w:t>
      </w:r>
      <w:r w:rsidR="00D52096" w:rsidRPr="003A28CA">
        <w:rPr>
          <w:rFonts w:ascii="Times New Roman" w:hAnsi="Times New Roman" w:cs="Times New Roman"/>
          <w:sz w:val="24"/>
          <w:szCs w:val="24"/>
        </w:rPr>
        <w:t xml:space="preserve"> castanhas</w:t>
      </w:r>
      <w:r w:rsidRPr="003A28CA">
        <w:rPr>
          <w:rFonts w:ascii="Times New Roman" w:hAnsi="Times New Roman" w:cs="Times New Roman"/>
          <w:sz w:val="24"/>
          <w:szCs w:val="24"/>
        </w:rPr>
        <w:t xml:space="preserve">. Basidiósporos </w:t>
      </w:r>
      <w:r w:rsidR="00BC5BA8" w:rsidRPr="003A28CA">
        <w:rPr>
          <w:rFonts w:ascii="Times New Roman" w:hAnsi="Times New Roman" w:cs="Times New Roman"/>
          <w:sz w:val="24"/>
          <w:szCs w:val="24"/>
        </w:rPr>
        <w:t>hialinos, parade levemente espessa</w:t>
      </w:r>
      <w:r w:rsidR="00D52096" w:rsidRPr="003A28CA">
        <w:rPr>
          <w:rFonts w:ascii="Times New Roman" w:hAnsi="Times New Roman" w:cs="Times New Roman"/>
          <w:sz w:val="24"/>
          <w:szCs w:val="24"/>
        </w:rPr>
        <w:t xml:space="preserve">, </w:t>
      </w:r>
      <w:r w:rsidRPr="003A28CA">
        <w:rPr>
          <w:rFonts w:ascii="Times New Roman" w:hAnsi="Times New Roman" w:cs="Times New Roman"/>
          <w:sz w:val="24"/>
          <w:szCs w:val="24"/>
        </w:rPr>
        <w:t xml:space="preserve">presença de poro germinativo. Dimensões de 9,4-10,4 </w:t>
      </w:r>
      <w:r w:rsidR="008E01AA" w:rsidRPr="003A28CA">
        <w:rPr>
          <w:rFonts w:ascii="Times New Roman" w:hAnsi="Times New Roman" w:cs="Times New Roman"/>
          <w:sz w:val="24"/>
          <w:szCs w:val="24"/>
        </w:rPr>
        <w:t>×</w:t>
      </w:r>
      <w:r w:rsidRPr="003A28CA">
        <w:rPr>
          <w:rFonts w:ascii="Times New Roman" w:hAnsi="Times New Roman" w:cs="Times New Roman"/>
          <w:sz w:val="24"/>
          <w:szCs w:val="24"/>
        </w:rPr>
        <w:t xml:space="preserve"> 6,3-7,6 </w:t>
      </w:r>
      <w:r w:rsidRPr="003A28CA">
        <w:rPr>
          <w:rFonts w:ascii="Times New Roman" w:hAnsi="Times New Roman" w:cs="Times New Roman"/>
          <w:bCs/>
          <w:sz w:val="24"/>
          <w:szCs w:val="24"/>
          <w:shd w:val="clear" w:color="auto" w:fill="FFFFFF"/>
        </w:rPr>
        <w:t xml:space="preserve">µm. </w:t>
      </w:r>
      <w:r w:rsidR="00031FD9">
        <w:rPr>
          <w:rFonts w:ascii="Times New Roman" w:hAnsi="Times New Roman" w:cs="Times New Roman"/>
          <w:bCs/>
          <w:sz w:val="24"/>
          <w:szCs w:val="24"/>
          <w:shd w:val="clear" w:color="auto" w:fill="FFFFFF"/>
        </w:rPr>
        <w:t>Q= (1,25) 1,42-1,50, Qm= 1,42, L= 10</w:t>
      </w:r>
      <w:r w:rsidR="00031FD9" w:rsidRPr="003A28CA">
        <w:rPr>
          <w:rFonts w:ascii="Times New Roman" w:hAnsi="Times New Roman" w:cs="Times New Roman"/>
          <w:bCs/>
          <w:sz w:val="24"/>
          <w:szCs w:val="24"/>
          <w:shd w:val="clear" w:color="auto" w:fill="FFFFFF"/>
        </w:rPr>
        <w:t>µm</w:t>
      </w:r>
      <w:r w:rsidR="00031FD9">
        <w:rPr>
          <w:rFonts w:ascii="Times New Roman" w:hAnsi="Times New Roman" w:cs="Times New Roman"/>
          <w:sz w:val="24"/>
          <w:szCs w:val="24"/>
        </w:rPr>
        <w:t xml:space="preserve"> e W= 7 </w:t>
      </w:r>
      <w:r w:rsidR="00031FD9" w:rsidRPr="003A28CA">
        <w:rPr>
          <w:rFonts w:ascii="Times New Roman" w:hAnsi="Times New Roman" w:cs="Times New Roman"/>
          <w:bCs/>
          <w:sz w:val="24"/>
          <w:szCs w:val="24"/>
          <w:shd w:val="clear" w:color="auto" w:fill="FFFFFF"/>
        </w:rPr>
        <w:t>µm</w:t>
      </w:r>
      <w:r w:rsidR="00031FD9">
        <w:rPr>
          <w:rFonts w:ascii="Times New Roman" w:hAnsi="Times New Roman" w:cs="Times New Roman"/>
          <w:sz w:val="24"/>
          <w:szCs w:val="24"/>
        </w:rPr>
        <w:t xml:space="preserve">. </w:t>
      </w:r>
      <w:r w:rsidRPr="003A28CA">
        <w:rPr>
          <w:rFonts w:ascii="Times New Roman" w:hAnsi="Times New Roman" w:cs="Times New Roman"/>
          <w:sz w:val="24"/>
          <w:szCs w:val="24"/>
        </w:rPr>
        <w:t xml:space="preserve">Não foi possível a visualização de outras microestruturas </w:t>
      </w:r>
      <w:r w:rsidR="00BC5BA8" w:rsidRPr="003A28CA">
        <w:rPr>
          <w:rFonts w:ascii="Times New Roman" w:hAnsi="Times New Roman" w:cs="Times New Roman"/>
          <w:sz w:val="24"/>
          <w:szCs w:val="24"/>
        </w:rPr>
        <w:t xml:space="preserve">encontradas no corte lamelar. </w:t>
      </w:r>
      <w:r w:rsidRPr="003A28CA">
        <w:rPr>
          <w:rFonts w:ascii="Times New Roman" w:hAnsi="Times New Roman" w:cs="Times New Roman"/>
          <w:sz w:val="24"/>
          <w:szCs w:val="24"/>
        </w:rPr>
        <w:t>Usado KOH.</w:t>
      </w:r>
    </w:p>
    <w:p w:rsidR="004A1548" w:rsidRPr="003A28CA" w:rsidRDefault="004A1548" w:rsidP="004044A1">
      <w:pPr>
        <w:spacing w:line="360" w:lineRule="auto"/>
        <w:ind w:right="426"/>
        <w:jc w:val="both"/>
        <w:rPr>
          <w:color w:val="auto"/>
        </w:rPr>
      </w:pPr>
    </w:p>
    <w:p w:rsidR="004044A1" w:rsidRPr="003A28CA" w:rsidRDefault="004044A1" w:rsidP="004044A1">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sz w:val="24"/>
          <w:szCs w:val="24"/>
        </w:rPr>
        <w:t xml:space="preserve">Leucoagaricus </w:t>
      </w:r>
      <w:r w:rsidRPr="003A28CA">
        <w:rPr>
          <w:rFonts w:ascii="Times New Roman" w:hAnsi="Times New Roman" w:cs="Times New Roman"/>
          <w:sz w:val="24"/>
          <w:szCs w:val="24"/>
        </w:rPr>
        <w:t>sp</w:t>
      </w:r>
      <w:r w:rsidR="00824524" w:rsidRPr="003A28CA">
        <w:rPr>
          <w:rFonts w:ascii="Times New Roman" w:hAnsi="Times New Roman" w:cs="Times New Roman"/>
          <w:sz w:val="24"/>
          <w:szCs w:val="24"/>
        </w:rPr>
        <w:t>.2</w:t>
      </w:r>
      <w:r w:rsidR="00BC5BA8" w:rsidRPr="003A28CA">
        <w:rPr>
          <w:rFonts w:ascii="Times New Roman" w:hAnsi="Times New Roman" w:cs="Times New Roman"/>
          <w:sz w:val="24"/>
          <w:szCs w:val="24"/>
        </w:rPr>
        <w:t xml:space="preserve">   Fig. 4-5</w:t>
      </w:r>
    </w:p>
    <w:p w:rsidR="004044A1" w:rsidRPr="003A28CA" w:rsidRDefault="004044A1" w:rsidP="004044A1">
      <w:pPr>
        <w:pStyle w:val="PargrafodaLista"/>
        <w:spacing w:line="360" w:lineRule="auto"/>
        <w:ind w:left="0"/>
        <w:jc w:val="both"/>
        <w:rPr>
          <w:rFonts w:ascii="Times New Roman" w:hAnsi="Times New Roman" w:cs="Times New Roman"/>
        </w:rPr>
      </w:pPr>
    </w:p>
    <w:p w:rsidR="004044A1" w:rsidRPr="003A28CA" w:rsidRDefault="004044A1" w:rsidP="004044A1">
      <w:pPr>
        <w:pStyle w:val="PargrafodaLista"/>
        <w:spacing w:line="360" w:lineRule="auto"/>
        <w:ind w:left="0"/>
        <w:jc w:val="both"/>
        <w:rPr>
          <w:rFonts w:ascii="Times New Roman" w:hAnsi="Times New Roman" w:cs="Times New Roman"/>
        </w:rPr>
      </w:pPr>
    </w:p>
    <w:p w:rsidR="004044A1" w:rsidRPr="009938CF" w:rsidRDefault="004044A1" w:rsidP="004044A1">
      <w:pPr>
        <w:pStyle w:val="PargrafodaLista"/>
        <w:spacing w:line="360" w:lineRule="auto"/>
        <w:ind w:left="0"/>
        <w:jc w:val="both"/>
        <w:rPr>
          <w:rFonts w:ascii="Times New Roman" w:hAnsi="Times New Roman" w:cs="Times New Roman"/>
          <w:sz w:val="24"/>
          <w:szCs w:val="24"/>
        </w:rPr>
      </w:pPr>
      <w:r w:rsidRPr="009938CF">
        <w:rPr>
          <w:rFonts w:ascii="Times New Roman" w:hAnsi="Times New Roman" w:cs="Times New Roman"/>
          <w:b/>
          <w:sz w:val="24"/>
          <w:szCs w:val="24"/>
        </w:rPr>
        <w:t>Material examinado:</w:t>
      </w:r>
      <w:r w:rsidRPr="009938CF">
        <w:rPr>
          <w:rFonts w:ascii="Times New Roman" w:hAnsi="Times New Roman" w:cs="Times New Roman"/>
          <w:sz w:val="24"/>
          <w:szCs w:val="24"/>
        </w:rPr>
        <w:t xml:space="preserve"> BRASIL, PARAÍBA, </w:t>
      </w:r>
      <w:r w:rsidRPr="009938CF">
        <w:rPr>
          <w:rFonts w:ascii="Times New Roman" w:hAnsi="Times New Roman" w:cs="Times New Roman"/>
          <w:b/>
          <w:sz w:val="24"/>
          <w:szCs w:val="24"/>
        </w:rPr>
        <w:t xml:space="preserve">Cabedelo – </w:t>
      </w:r>
      <w:r w:rsidRPr="009938CF">
        <w:rPr>
          <w:rFonts w:ascii="Times New Roman" w:hAnsi="Times New Roman" w:cs="Times New Roman"/>
          <w:sz w:val="24"/>
          <w:szCs w:val="24"/>
        </w:rPr>
        <w:t>Flona de Cabedelo, solo arenoso, 14/VI/2012 PRISCILA, L., 783 (FW 83/2012)</w:t>
      </w:r>
    </w:p>
    <w:p w:rsidR="004044A1" w:rsidRPr="003A28CA" w:rsidRDefault="004044A1" w:rsidP="004044A1">
      <w:pPr>
        <w:pStyle w:val="PargrafodaLista"/>
        <w:spacing w:line="360" w:lineRule="auto"/>
        <w:ind w:left="0"/>
        <w:jc w:val="both"/>
        <w:rPr>
          <w:rFonts w:ascii="Times New Roman" w:hAnsi="Times New Roman" w:cs="Times New Roman"/>
        </w:rPr>
      </w:pPr>
    </w:p>
    <w:p w:rsidR="004044A1" w:rsidRPr="003A28CA" w:rsidRDefault="004044A1" w:rsidP="004044A1">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Píleo:</w:t>
      </w:r>
      <w:r w:rsidRPr="003A28CA">
        <w:rPr>
          <w:rFonts w:ascii="Times New Roman" w:hAnsi="Times New Roman" w:cs="Times New Roman"/>
          <w:sz w:val="24"/>
          <w:szCs w:val="24"/>
        </w:rPr>
        <w:t xml:space="preserve"> com comprimento 47-60 mm e de largura 3 mm com forma convexa e levemente depressionado ao centro. Apresenta cor castanho cor de telha (OAC 699) no centro, alaranjado (OAC 713) na margem. A margem </w:t>
      </w:r>
      <w:r w:rsidR="0068412E" w:rsidRPr="003A28CA">
        <w:rPr>
          <w:rFonts w:ascii="Times New Roman" w:hAnsi="Times New Roman" w:cs="Times New Roman"/>
          <w:sz w:val="24"/>
          <w:szCs w:val="24"/>
        </w:rPr>
        <w:t xml:space="preserve">é lisa e a superficie do pileo </w:t>
      </w:r>
      <w:r w:rsidR="007A1870" w:rsidRPr="003A28CA">
        <w:rPr>
          <w:rFonts w:ascii="Times New Roman" w:hAnsi="Times New Roman" w:cs="Times New Roman"/>
          <w:sz w:val="24"/>
          <w:szCs w:val="24"/>
        </w:rPr>
        <w:t>fibrilosa a escamulosa</w:t>
      </w:r>
      <w:r w:rsidR="00EE1D57" w:rsidRPr="003A28CA">
        <w:rPr>
          <w:rFonts w:ascii="Times New Roman" w:hAnsi="Times New Roman" w:cs="Times New Roman"/>
          <w:sz w:val="24"/>
          <w:szCs w:val="24"/>
        </w:rPr>
        <w:t xml:space="preserve">, contexto carnoso. </w:t>
      </w:r>
      <w:r w:rsidRPr="003A28CA">
        <w:rPr>
          <w:rFonts w:ascii="Times New Roman" w:hAnsi="Times New Roman" w:cs="Times New Roman"/>
          <w:b/>
          <w:sz w:val="24"/>
          <w:szCs w:val="24"/>
        </w:rPr>
        <w:t>Lamela</w:t>
      </w:r>
      <w:r w:rsidR="0096648B" w:rsidRPr="003A28CA">
        <w:rPr>
          <w:rFonts w:ascii="Times New Roman" w:hAnsi="Times New Roman" w:cs="Times New Roman"/>
          <w:b/>
          <w:sz w:val="24"/>
          <w:szCs w:val="24"/>
        </w:rPr>
        <w:t>s</w:t>
      </w:r>
      <w:r w:rsidRPr="003A28CA">
        <w:rPr>
          <w:rFonts w:ascii="Times New Roman" w:hAnsi="Times New Roman" w:cs="Times New Roman"/>
          <w:b/>
          <w:sz w:val="24"/>
          <w:szCs w:val="24"/>
        </w:rPr>
        <w:t xml:space="preserve">: </w:t>
      </w:r>
      <w:r w:rsidRPr="003A28CA">
        <w:rPr>
          <w:rFonts w:ascii="Times New Roman" w:hAnsi="Times New Roman" w:cs="Times New Roman"/>
          <w:sz w:val="24"/>
          <w:szCs w:val="24"/>
        </w:rPr>
        <w:t xml:space="preserve"> livres e membranosas, com largura de 3 mm com extremidades lisas, cor esbranquiçada </w:t>
      </w:r>
      <w:r w:rsidR="00CF3757" w:rsidRPr="003A28CA">
        <w:rPr>
          <w:rFonts w:ascii="Times New Roman" w:hAnsi="Times New Roman" w:cs="Times New Roman"/>
          <w:sz w:val="24"/>
          <w:szCs w:val="24"/>
        </w:rPr>
        <w:t xml:space="preserve">a </w:t>
      </w:r>
      <w:r w:rsidRPr="003A28CA">
        <w:rPr>
          <w:rFonts w:ascii="Times New Roman" w:hAnsi="Times New Roman" w:cs="Times New Roman"/>
          <w:sz w:val="24"/>
          <w:szCs w:val="24"/>
        </w:rPr>
        <w:t xml:space="preserve">creme (OAC 760) (OAC 909), apresentando lamélulas. </w:t>
      </w:r>
      <w:r w:rsidRPr="003A28CA">
        <w:rPr>
          <w:rFonts w:ascii="Times New Roman" w:hAnsi="Times New Roman" w:cs="Times New Roman"/>
          <w:b/>
          <w:sz w:val="24"/>
          <w:szCs w:val="24"/>
        </w:rPr>
        <w:t>Estipe</w:t>
      </w:r>
      <w:r w:rsidRPr="003A28CA">
        <w:rPr>
          <w:rFonts w:ascii="Times New Roman" w:hAnsi="Times New Roman" w:cs="Times New Roman"/>
          <w:sz w:val="24"/>
          <w:szCs w:val="24"/>
        </w:rPr>
        <w:t>: comprimento 40-50 mm,  largura 5 mm e base 5,5 mm, cilindrico, central, de cor creme alaranjado na base (OAC758) e creme (OAC 816) no ápice acima do anel, apresenta superficie lisa, co</w:t>
      </w:r>
      <w:r w:rsidR="00AA7827" w:rsidRPr="003A28CA">
        <w:rPr>
          <w:rFonts w:ascii="Times New Roman" w:hAnsi="Times New Roman" w:cs="Times New Roman"/>
          <w:sz w:val="24"/>
          <w:szCs w:val="24"/>
        </w:rPr>
        <w:t xml:space="preserve">m textura oca. O anel é simples, posição mediano no estipe, </w:t>
      </w:r>
      <w:r w:rsidRPr="003A28CA">
        <w:rPr>
          <w:rFonts w:ascii="Times New Roman" w:hAnsi="Times New Roman" w:cs="Times New Roman"/>
          <w:sz w:val="24"/>
          <w:szCs w:val="24"/>
        </w:rPr>
        <w:t>branco com cicatrizes laranja. Possui anel apical nos mais jovens e mediano nos mais maduros. Odor cítrico.</w:t>
      </w:r>
    </w:p>
    <w:p w:rsidR="004044A1" w:rsidRPr="003A28CA" w:rsidRDefault="004044A1" w:rsidP="004044A1">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
          <w:sz w:val="24"/>
          <w:szCs w:val="24"/>
        </w:rPr>
        <w:t xml:space="preserve">Basidiósporos: </w:t>
      </w:r>
      <w:r w:rsidR="00B41BF7" w:rsidRPr="003A28CA">
        <w:rPr>
          <w:rFonts w:ascii="Times New Roman" w:hAnsi="Times New Roman" w:cs="Times New Roman"/>
          <w:bCs/>
          <w:sz w:val="24"/>
          <w:szCs w:val="24"/>
          <w:shd w:val="clear" w:color="auto" w:fill="FFFFFF"/>
        </w:rPr>
        <w:t>de 6,1–7,1</w:t>
      </w:r>
      <w:r w:rsidR="00210D22" w:rsidRPr="003A28CA">
        <w:rPr>
          <w:rFonts w:ascii="Times New Roman" w:hAnsi="Times New Roman" w:cs="Times New Roman"/>
          <w:bCs/>
          <w:sz w:val="24"/>
          <w:szCs w:val="24"/>
          <w:shd w:val="clear" w:color="auto" w:fill="FFFFFF"/>
        </w:rPr>
        <w:t>(-7,4)</w:t>
      </w:r>
      <w:r w:rsidR="001D6A6A" w:rsidRPr="003A28CA">
        <w:rPr>
          <w:rFonts w:ascii="Times New Roman" w:hAnsi="Times New Roman" w:cs="Times New Roman"/>
          <w:bCs/>
          <w:sz w:val="24"/>
          <w:szCs w:val="24"/>
          <w:shd w:val="clear" w:color="auto" w:fill="FFFFFF"/>
        </w:rPr>
        <w:t xml:space="preserve"> × </w:t>
      </w:r>
      <w:r w:rsidR="00B41BF7" w:rsidRPr="003A28CA">
        <w:rPr>
          <w:rFonts w:ascii="Times New Roman" w:hAnsi="Times New Roman" w:cs="Times New Roman"/>
          <w:bCs/>
          <w:sz w:val="24"/>
          <w:szCs w:val="24"/>
          <w:shd w:val="clear" w:color="auto" w:fill="FFFFFF"/>
        </w:rPr>
        <w:t>3,6–</w:t>
      </w:r>
      <w:r w:rsidR="000475D6" w:rsidRPr="003A28CA">
        <w:rPr>
          <w:rFonts w:ascii="Times New Roman" w:hAnsi="Times New Roman" w:cs="Times New Roman"/>
          <w:bCs/>
          <w:sz w:val="24"/>
          <w:szCs w:val="24"/>
          <w:shd w:val="clear" w:color="auto" w:fill="FFFFFF"/>
        </w:rPr>
        <w:t>4,1</w:t>
      </w:r>
      <w:r w:rsidRPr="003A28CA">
        <w:rPr>
          <w:rFonts w:ascii="Times New Roman" w:hAnsi="Times New Roman" w:cs="Times New Roman"/>
          <w:bCs/>
          <w:sz w:val="24"/>
          <w:szCs w:val="24"/>
          <w:shd w:val="clear" w:color="auto" w:fill="FFFFFF"/>
        </w:rPr>
        <w:t xml:space="preserve"> µm, </w:t>
      </w:r>
      <w:r w:rsidR="00210D22" w:rsidRPr="003A28CA">
        <w:rPr>
          <w:rFonts w:ascii="Times New Roman" w:hAnsi="Times New Roman" w:cs="Times New Roman"/>
          <w:bCs/>
          <w:sz w:val="24"/>
          <w:szCs w:val="24"/>
          <w:shd w:val="clear" w:color="auto" w:fill="FFFFFF"/>
        </w:rPr>
        <w:t>Q = 1,50 – 2,00  Qm = 1,18</w:t>
      </w:r>
      <w:r w:rsidRPr="003A28CA">
        <w:rPr>
          <w:rFonts w:ascii="Times New Roman" w:hAnsi="Times New Roman" w:cs="Times New Roman"/>
          <w:bCs/>
          <w:sz w:val="24"/>
          <w:szCs w:val="24"/>
          <w:shd w:val="clear" w:color="auto" w:fill="FFFFFF"/>
        </w:rPr>
        <w:t>,</w:t>
      </w:r>
      <w:r w:rsidR="009938CF">
        <w:rPr>
          <w:rFonts w:ascii="Times New Roman" w:hAnsi="Times New Roman" w:cs="Times New Roman"/>
          <w:bCs/>
          <w:sz w:val="24"/>
          <w:szCs w:val="24"/>
          <w:shd w:val="clear" w:color="auto" w:fill="FFFFFF"/>
        </w:rPr>
        <w:t xml:space="preserve"> L= 6,86 </w:t>
      </w:r>
      <w:r w:rsidR="009938CF" w:rsidRPr="003A28CA">
        <w:rPr>
          <w:rFonts w:ascii="Times New Roman" w:hAnsi="Times New Roman" w:cs="Times New Roman"/>
          <w:bCs/>
          <w:sz w:val="24"/>
          <w:szCs w:val="24"/>
          <w:shd w:val="clear" w:color="auto" w:fill="FFFFFF"/>
        </w:rPr>
        <w:t>µm</w:t>
      </w:r>
      <w:r w:rsidR="009938CF">
        <w:rPr>
          <w:rFonts w:ascii="Times New Roman" w:hAnsi="Times New Roman" w:cs="Times New Roman"/>
          <w:bCs/>
          <w:sz w:val="24"/>
          <w:szCs w:val="24"/>
          <w:shd w:val="clear" w:color="auto" w:fill="FFFFFF"/>
        </w:rPr>
        <w:t xml:space="preserve"> e L= 3,85 </w:t>
      </w:r>
      <w:r w:rsidR="009938CF" w:rsidRPr="003A28CA">
        <w:rPr>
          <w:rFonts w:ascii="Times New Roman" w:hAnsi="Times New Roman" w:cs="Times New Roman"/>
          <w:bCs/>
          <w:sz w:val="24"/>
          <w:szCs w:val="24"/>
          <w:shd w:val="clear" w:color="auto" w:fill="FFFFFF"/>
        </w:rPr>
        <w:t>µm</w:t>
      </w:r>
      <w:r w:rsidR="009938CF">
        <w:rPr>
          <w:rFonts w:ascii="Times New Roman" w:hAnsi="Times New Roman" w:cs="Times New Roman"/>
          <w:bCs/>
          <w:sz w:val="24"/>
          <w:szCs w:val="24"/>
          <w:shd w:val="clear" w:color="auto" w:fill="FFFFFF"/>
        </w:rPr>
        <w:t>,</w:t>
      </w:r>
      <w:r w:rsidRPr="003A28CA">
        <w:rPr>
          <w:rFonts w:ascii="Times New Roman" w:hAnsi="Times New Roman" w:cs="Times New Roman"/>
          <w:bCs/>
          <w:sz w:val="24"/>
          <w:szCs w:val="24"/>
          <w:shd w:val="clear" w:color="auto" w:fill="FFFFFF"/>
        </w:rPr>
        <w:t xml:space="preserve">elipsóides, hialinos, parede levemente espessa e lisa, não apresentando poro germinativo visível, presença de apículo, dextrinóides, metacromáticos em Azul de </w:t>
      </w:r>
      <w:r w:rsidRPr="003A28CA">
        <w:rPr>
          <w:rFonts w:ascii="Times New Roman" w:hAnsi="Times New Roman" w:cs="Times New Roman"/>
          <w:bCs/>
          <w:sz w:val="24"/>
          <w:szCs w:val="24"/>
          <w:shd w:val="clear" w:color="auto" w:fill="FFFFFF"/>
        </w:rPr>
        <w:lastRenderedPageBreak/>
        <w:t xml:space="preserve">Cresil. </w:t>
      </w:r>
      <w:r w:rsidRPr="003A28CA">
        <w:rPr>
          <w:rFonts w:ascii="Times New Roman" w:hAnsi="Times New Roman" w:cs="Times New Roman"/>
          <w:b/>
          <w:bCs/>
          <w:sz w:val="24"/>
          <w:szCs w:val="24"/>
          <w:shd w:val="clear" w:color="auto" w:fill="FFFFFF"/>
        </w:rPr>
        <w:t xml:space="preserve">Basídios: </w:t>
      </w:r>
      <w:r w:rsidR="001F3488" w:rsidRPr="003A28CA">
        <w:rPr>
          <w:rFonts w:ascii="Times New Roman" w:hAnsi="Times New Roman" w:cs="Times New Roman"/>
          <w:bCs/>
          <w:sz w:val="24"/>
          <w:szCs w:val="24"/>
          <w:shd w:val="clear" w:color="auto" w:fill="FFFFFF"/>
        </w:rPr>
        <w:t>14,3</w:t>
      </w:r>
      <w:r w:rsidRPr="003A28CA">
        <w:rPr>
          <w:rFonts w:ascii="Times New Roman" w:hAnsi="Times New Roman" w:cs="Times New Roman"/>
          <w:bCs/>
          <w:sz w:val="24"/>
          <w:szCs w:val="24"/>
          <w:shd w:val="clear" w:color="auto" w:fill="FFFFFF"/>
        </w:rPr>
        <w:t>–</w:t>
      </w:r>
      <w:r w:rsidR="001F3488" w:rsidRPr="003A28CA">
        <w:rPr>
          <w:rFonts w:ascii="Times New Roman" w:hAnsi="Times New Roman" w:cs="Times New Roman"/>
          <w:bCs/>
          <w:sz w:val="24"/>
          <w:szCs w:val="24"/>
          <w:shd w:val="clear" w:color="auto" w:fill="FFFFFF"/>
        </w:rPr>
        <w:t>19</w:t>
      </w:r>
      <w:r w:rsidR="00E524DF" w:rsidRPr="003A28CA">
        <w:rPr>
          <w:rFonts w:ascii="Times New Roman" w:hAnsi="Times New Roman" w:cs="Times New Roman"/>
          <w:bCs/>
          <w:sz w:val="24"/>
          <w:szCs w:val="24"/>
          <w:shd w:val="clear" w:color="auto" w:fill="FFFFFF"/>
        </w:rPr>
        <w:t xml:space="preserve"> × </w:t>
      </w:r>
      <w:r w:rsidR="00426C55" w:rsidRPr="003A28CA">
        <w:rPr>
          <w:rFonts w:ascii="Times New Roman" w:hAnsi="Times New Roman" w:cs="Times New Roman"/>
          <w:bCs/>
          <w:sz w:val="24"/>
          <w:szCs w:val="24"/>
          <w:shd w:val="clear" w:color="auto" w:fill="FFFFFF"/>
        </w:rPr>
        <w:t>6,12–6,88</w:t>
      </w:r>
      <w:r w:rsidRPr="003A28CA">
        <w:rPr>
          <w:rFonts w:ascii="Times New Roman" w:hAnsi="Times New Roman" w:cs="Times New Roman"/>
          <w:bCs/>
          <w:sz w:val="24"/>
          <w:szCs w:val="24"/>
          <w:shd w:val="clear" w:color="auto" w:fill="FFFFFF"/>
        </w:rPr>
        <w:t xml:space="preserve">(7,14) µm tetrasporados, clavados, hialinos, com parede fina e lisa, dimorficos. </w:t>
      </w:r>
      <w:r w:rsidRPr="003A28CA">
        <w:rPr>
          <w:rFonts w:ascii="Times New Roman" w:hAnsi="Times New Roman" w:cs="Times New Roman"/>
          <w:b/>
          <w:bCs/>
          <w:sz w:val="24"/>
          <w:szCs w:val="24"/>
          <w:shd w:val="clear" w:color="auto" w:fill="FFFFFF"/>
        </w:rPr>
        <w:t>Pleurocistídios:</w:t>
      </w:r>
      <w:r w:rsidR="00447147" w:rsidRPr="003A28CA">
        <w:rPr>
          <w:rFonts w:ascii="Times New Roman" w:hAnsi="Times New Roman" w:cs="Times New Roman"/>
          <w:bCs/>
          <w:sz w:val="24"/>
          <w:szCs w:val="24"/>
          <w:shd w:val="clear" w:color="auto" w:fill="FFFFFF"/>
        </w:rPr>
        <w:t xml:space="preserve"> ausentes</w:t>
      </w:r>
      <w:r w:rsidRPr="003A28CA">
        <w:rPr>
          <w:rFonts w:ascii="Times New Roman" w:hAnsi="Times New Roman" w:cs="Times New Roman"/>
          <w:bCs/>
          <w:sz w:val="24"/>
          <w:szCs w:val="24"/>
          <w:shd w:val="clear" w:color="auto" w:fill="FFFFFF"/>
        </w:rPr>
        <w:t xml:space="preserve">. </w:t>
      </w:r>
      <w:r w:rsidRPr="003A28CA">
        <w:rPr>
          <w:rFonts w:ascii="Times New Roman" w:hAnsi="Times New Roman" w:cs="Times New Roman"/>
          <w:b/>
          <w:bCs/>
          <w:sz w:val="24"/>
          <w:szCs w:val="24"/>
          <w:shd w:val="clear" w:color="auto" w:fill="FFFFFF"/>
        </w:rPr>
        <w:t xml:space="preserve">Queilocistídios: </w:t>
      </w:r>
      <w:r w:rsidR="00897716" w:rsidRPr="003A28CA">
        <w:rPr>
          <w:rFonts w:ascii="Times New Roman" w:hAnsi="Times New Roman" w:cs="Times New Roman"/>
          <w:bCs/>
          <w:sz w:val="24"/>
          <w:szCs w:val="24"/>
          <w:shd w:val="clear" w:color="auto" w:fill="FFFFFF"/>
        </w:rPr>
        <w:t>43,5</w:t>
      </w:r>
      <w:r w:rsidR="00006708" w:rsidRPr="003A28CA">
        <w:rPr>
          <w:rFonts w:ascii="Times New Roman" w:hAnsi="Times New Roman" w:cs="Times New Roman"/>
          <w:bCs/>
          <w:sz w:val="24"/>
          <w:szCs w:val="24"/>
          <w:shd w:val="clear" w:color="auto" w:fill="FFFFFF"/>
        </w:rPr>
        <w:t xml:space="preserve"> × </w:t>
      </w:r>
      <w:r w:rsidRPr="003A28CA">
        <w:rPr>
          <w:rFonts w:ascii="Times New Roman" w:hAnsi="Times New Roman" w:cs="Times New Roman"/>
          <w:bCs/>
          <w:sz w:val="24"/>
          <w:szCs w:val="24"/>
          <w:shd w:val="clear" w:color="auto" w:fill="FFFFFF"/>
        </w:rPr>
        <w:t xml:space="preserve">14,5 µm, clavados,hialinos, com parede fina e lisa. </w:t>
      </w:r>
      <w:r w:rsidRPr="003A28CA">
        <w:rPr>
          <w:rFonts w:ascii="Times New Roman" w:hAnsi="Times New Roman" w:cs="Times New Roman"/>
          <w:b/>
          <w:bCs/>
          <w:sz w:val="24"/>
          <w:szCs w:val="24"/>
          <w:shd w:val="clear" w:color="auto" w:fill="FFFFFF"/>
        </w:rPr>
        <w:t>Superfície pilear</w:t>
      </w:r>
      <w:r w:rsidRPr="003A28CA">
        <w:rPr>
          <w:rFonts w:ascii="Times New Roman" w:hAnsi="Times New Roman" w:cs="Times New Roman"/>
          <w:bCs/>
          <w:sz w:val="24"/>
          <w:szCs w:val="24"/>
          <w:shd w:val="clear" w:color="auto" w:fill="FFFFFF"/>
        </w:rPr>
        <w:t xml:space="preserve">: </w:t>
      </w:r>
      <w:r w:rsidR="00447147" w:rsidRPr="003A28CA">
        <w:rPr>
          <w:rFonts w:ascii="Times New Roman" w:hAnsi="Times New Roman" w:cs="Times New Roman"/>
          <w:bCs/>
          <w:sz w:val="24"/>
          <w:szCs w:val="24"/>
          <w:shd w:val="clear" w:color="auto" w:fill="FFFFFF"/>
        </w:rPr>
        <w:t>formada por hifas</w:t>
      </w:r>
      <w:r w:rsidR="00B14749" w:rsidRPr="003A28CA">
        <w:rPr>
          <w:rFonts w:ascii="Times New Roman" w:hAnsi="Times New Roman" w:cs="Times New Roman"/>
          <w:bCs/>
          <w:sz w:val="24"/>
          <w:szCs w:val="24"/>
          <w:shd w:val="clear" w:color="auto" w:fill="FFFFFF"/>
        </w:rPr>
        <w:t xml:space="preserve"> septadas</w:t>
      </w:r>
      <w:r w:rsidR="00447147" w:rsidRPr="003A28CA">
        <w:rPr>
          <w:rFonts w:ascii="Times New Roman" w:hAnsi="Times New Roman" w:cs="Times New Roman"/>
          <w:bCs/>
          <w:sz w:val="24"/>
          <w:szCs w:val="24"/>
          <w:shd w:val="clear" w:color="auto" w:fill="FFFFFF"/>
        </w:rPr>
        <w:t xml:space="preserve"> de parede fina e lisa com elementos terminais eretos</w:t>
      </w:r>
      <w:r w:rsidRPr="003A28CA">
        <w:rPr>
          <w:rFonts w:ascii="Times New Roman" w:hAnsi="Times New Roman" w:cs="Times New Roman"/>
          <w:bCs/>
          <w:sz w:val="24"/>
          <w:szCs w:val="24"/>
          <w:shd w:val="clear" w:color="auto" w:fill="FFFFFF"/>
        </w:rPr>
        <w:t xml:space="preserve">. </w:t>
      </w:r>
      <w:r w:rsidRPr="003A28CA">
        <w:rPr>
          <w:rFonts w:ascii="Times New Roman" w:hAnsi="Times New Roman" w:cs="Times New Roman"/>
          <w:b/>
          <w:bCs/>
          <w:sz w:val="24"/>
          <w:szCs w:val="24"/>
          <w:shd w:val="clear" w:color="auto" w:fill="FFFFFF"/>
        </w:rPr>
        <w:t>Tra</w:t>
      </w:r>
      <w:r w:rsidR="00DB3A5B" w:rsidRPr="003A28CA">
        <w:rPr>
          <w:rFonts w:ascii="Times New Roman" w:hAnsi="Times New Roman" w:cs="Times New Roman"/>
          <w:b/>
          <w:bCs/>
          <w:sz w:val="24"/>
          <w:szCs w:val="24"/>
          <w:shd w:val="clear" w:color="auto" w:fill="FFFFFF"/>
        </w:rPr>
        <w:t>ma himenoforal</w:t>
      </w:r>
      <w:r w:rsidRPr="003A28CA">
        <w:rPr>
          <w:rFonts w:ascii="Times New Roman" w:hAnsi="Times New Roman" w:cs="Times New Roman"/>
          <w:b/>
          <w:bCs/>
          <w:sz w:val="24"/>
          <w:szCs w:val="24"/>
          <w:shd w:val="clear" w:color="auto" w:fill="FFFFFF"/>
        </w:rPr>
        <w:t>:</w:t>
      </w:r>
      <w:r w:rsidRPr="003A28CA">
        <w:rPr>
          <w:rFonts w:ascii="Times New Roman" w:hAnsi="Times New Roman" w:cs="Times New Roman"/>
          <w:bCs/>
          <w:sz w:val="24"/>
          <w:szCs w:val="24"/>
          <w:shd w:val="clear" w:color="auto" w:fill="FFFFFF"/>
        </w:rPr>
        <w:t xml:space="preserve"> regular variando para sub-regular, com hifas até 8 µm de largura, hialinas de parede fina e lisa.</w:t>
      </w:r>
      <w:r w:rsidR="00414AA0" w:rsidRPr="003A28CA">
        <w:rPr>
          <w:rFonts w:ascii="Times New Roman" w:hAnsi="Times New Roman" w:cs="Times New Roman"/>
          <w:bCs/>
          <w:sz w:val="24"/>
          <w:szCs w:val="24"/>
          <w:shd w:val="clear" w:color="auto" w:fill="FFFFFF"/>
        </w:rPr>
        <w:t xml:space="preserve"> Grampos-de-conexão ausentes.</w:t>
      </w:r>
    </w:p>
    <w:p w:rsidR="004044A1" w:rsidRPr="003A28CA" w:rsidRDefault="004044A1" w:rsidP="004044A1">
      <w:pPr>
        <w:pStyle w:val="PargrafodaLista"/>
        <w:spacing w:line="360" w:lineRule="auto"/>
        <w:ind w:left="0"/>
        <w:jc w:val="both"/>
        <w:rPr>
          <w:rFonts w:ascii="Times New Roman" w:hAnsi="Times New Roman" w:cs="Times New Roman"/>
          <w:bCs/>
          <w:sz w:val="24"/>
          <w:szCs w:val="24"/>
          <w:shd w:val="clear" w:color="auto" w:fill="FFFFFF"/>
        </w:rPr>
      </w:pPr>
    </w:p>
    <w:p w:rsidR="004044A1" w:rsidRPr="003A28CA" w:rsidRDefault="004044A1" w:rsidP="00A96F38">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
          <w:bCs/>
          <w:sz w:val="24"/>
          <w:szCs w:val="24"/>
          <w:shd w:val="clear" w:color="auto" w:fill="FFFFFF"/>
        </w:rPr>
        <w:t xml:space="preserve">Comentário: </w:t>
      </w:r>
      <w:r w:rsidR="0036186D" w:rsidRPr="003A28CA">
        <w:rPr>
          <w:rFonts w:ascii="Times New Roman" w:hAnsi="Times New Roman" w:cs="Times New Roman"/>
          <w:bCs/>
          <w:sz w:val="24"/>
          <w:szCs w:val="24"/>
          <w:shd w:val="clear" w:color="auto" w:fill="FFFFFF"/>
        </w:rPr>
        <w:t>Pelas características macro e microscópicas verificadas como por exemplo, estipe central, trama himenoforal, lamelas e contexto branco, dimensão do basidioma e presença de anel,</w:t>
      </w:r>
      <w:r w:rsidR="004749A8" w:rsidRPr="003A28CA">
        <w:rPr>
          <w:rFonts w:ascii="Times New Roman" w:hAnsi="Times New Roman" w:cs="Times New Roman"/>
          <w:bCs/>
          <w:sz w:val="24"/>
          <w:szCs w:val="24"/>
          <w:shd w:val="clear" w:color="auto" w:fill="FFFFFF"/>
        </w:rPr>
        <w:t xml:space="preserve"> reação de metacromasia positiva, </w:t>
      </w:r>
      <w:r w:rsidR="0036186D" w:rsidRPr="003A28CA">
        <w:rPr>
          <w:rFonts w:ascii="Times New Roman" w:hAnsi="Times New Roman" w:cs="Times New Roman"/>
          <w:bCs/>
          <w:sz w:val="24"/>
          <w:szCs w:val="24"/>
          <w:shd w:val="clear" w:color="auto" w:fill="FFFFFF"/>
        </w:rPr>
        <w:t xml:space="preserve"> levaram a conclusão que o mesmo de tratavam do gênero </w:t>
      </w:r>
      <w:r w:rsidR="0036186D" w:rsidRPr="003A28CA">
        <w:rPr>
          <w:rFonts w:ascii="Times New Roman" w:hAnsi="Times New Roman" w:cs="Times New Roman"/>
          <w:bCs/>
          <w:i/>
          <w:sz w:val="24"/>
          <w:szCs w:val="24"/>
          <w:shd w:val="clear" w:color="auto" w:fill="FFFFFF"/>
        </w:rPr>
        <w:t>Leucoagaricus</w:t>
      </w:r>
      <w:r w:rsidR="00824524" w:rsidRPr="003A28CA">
        <w:rPr>
          <w:rFonts w:ascii="Times New Roman" w:hAnsi="Times New Roman" w:cs="Times New Roman"/>
          <w:bCs/>
          <w:sz w:val="24"/>
          <w:szCs w:val="24"/>
          <w:shd w:val="clear" w:color="auto" w:fill="FFFFFF"/>
        </w:rPr>
        <w:t xml:space="preserve">. </w:t>
      </w:r>
      <w:r w:rsidR="00992A60">
        <w:rPr>
          <w:rFonts w:ascii="Times New Roman" w:hAnsi="Times New Roman" w:cs="Times New Roman"/>
          <w:bCs/>
          <w:sz w:val="24"/>
          <w:szCs w:val="24"/>
          <w:shd w:val="clear" w:color="auto" w:fill="FFFFFF"/>
        </w:rPr>
        <w:t>As caracterí</w:t>
      </w:r>
      <w:r w:rsidR="004749A8" w:rsidRPr="003A28CA">
        <w:rPr>
          <w:rFonts w:ascii="Times New Roman" w:hAnsi="Times New Roman" w:cs="Times New Roman"/>
          <w:bCs/>
          <w:sz w:val="24"/>
          <w:szCs w:val="24"/>
          <w:shd w:val="clear" w:color="auto" w:fill="FFFFFF"/>
        </w:rPr>
        <w:t>sticas marcante</w:t>
      </w:r>
      <w:r w:rsidR="008E4F44" w:rsidRPr="003A28CA">
        <w:rPr>
          <w:rFonts w:ascii="Times New Roman" w:hAnsi="Times New Roman" w:cs="Times New Roman"/>
          <w:bCs/>
          <w:sz w:val="24"/>
          <w:szCs w:val="24"/>
          <w:shd w:val="clear" w:color="auto" w:fill="FFFFFF"/>
        </w:rPr>
        <w:t>s</w:t>
      </w:r>
      <w:r w:rsidR="004749A8" w:rsidRPr="003A28CA">
        <w:rPr>
          <w:rFonts w:ascii="Times New Roman" w:hAnsi="Times New Roman" w:cs="Times New Roman"/>
          <w:bCs/>
          <w:sz w:val="24"/>
          <w:szCs w:val="24"/>
          <w:shd w:val="clear" w:color="auto" w:fill="FFFFFF"/>
        </w:rPr>
        <w:t xml:space="preserve"> do</w:t>
      </w:r>
      <w:r w:rsidR="00D82224" w:rsidRPr="003A28CA">
        <w:rPr>
          <w:rFonts w:ascii="Times New Roman" w:hAnsi="Times New Roman" w:cs="Times New Roman"/>
          <w:bCs/>
          <w:sz w:val="24"/>
          <w:szCs w:val="24"/>
          <w:shd w:val="clear" w:color="auto" w:fill="FFFFFF"/>
        </w:rPr>
        <w:t xml:space="preserve"> nossos espécimes são </w:t>
      </w:r>
      <w:r w:rsidR="004749A8" w:rsidRPr="003A28CA">
        <w:rPr>
          <w:rFonts w:ascii="Times New Roman" w:hAnsi="Times New Roman" w:cs="Times New Roman"/>
          <w:bCs/>
          <w:sz w:val="24"/>
          <w:szCs w:val="24"/>
          <w:shd w:val="clear" w:color="auto" w:fill="FFFFFF"/>
        </w:rPr>
        <w:t>apresentadas pelo basidioma</w:t>
      </w:r>
      <w:r w:rsidR="009A24AB" w:rsidRPr="003A28CA">
        <w:rPr>
          <w:rFonts w:ascii="Times New Roman" w:hAnsi="Times New Roman" w:cs="Times New Roman"/>
          <w:bCs/>
          <w:sz w:val="24"/>
          <w:szCs w:val="24"/>
          <w:shd w:val="clear" w:color="auto" w:fill="FFFFFF"/>
        </w:rPr>
        <w:t xml:space="preserve">com coloração variando de </w:t>
      </w:r>
      <w:r w:rsidR="009104E1" w:rsidRPr="003A28CA">
        <w:rPr>
          <w:rFonts w:ascii="Times New Roman" w:hAnsi="Times New Roman" w:cs="Times New Roman"/>
          <w:bCs/>
          <w:sz w:val="24"/>
          <w:szCs w:val="24"/>
          <w:shd w:val="clear" w:color="auto" w:fill="FFFFFF"/>
        </w:rPr>
        <w:t>castanho</w:t>
      </w:r>
      <w:r w:rsidR="004749A8" w:rsidRPr="003A28CA">
        <w:rPr>
          <w:rFonts w:ascii="Times New Roman" w:hAnsi="Times New Roman" w:cs="Times New Roman"/>
          <w:bCs/>
          <w:sz w:val="24"/>
          <w:szCs w:val="24"/>
          <w:shd w:val="clear" w:color="auto" w:fill="FFFFFF"/>
        </w:rPr>
        <w:t xml:space="preserve"> a alaranjado e </w:t>
      </w:r>
      <w:r w:rsidR="009A24AB" w:rsidRPr="003A28CA">
        <w:rPr>
          <w:rFonts w:ascii="Times New Roman" w:hAnsi="Times New Roman" w:cs="Times New Roman"/>
          <w:bCs/>
          <w:sz w:val="24"/>
          <w:szCs w:val="24"/>
          <w:shd w:val="clear" w:color="auto" w:fill="FFFFFF"/>
        </w:rPr>
        <w:t>basidiósporos elipsóides com dimensão 6,1 – 7,1 (</w:t>
      </w:r>
      <w:r w:rsidR="00824524" w:rsidRPr="003A28CA">
        <w:rPr>
          <w:rFonts w:ascii="Times New Roman" w:hAnsi="Times New Roman" w:cs="Times New Roman"/>
          <w:bCs/>
          <w:sz w:val="24"/>
          <w:szCs w:val="24"/>
          <w:shd w:val="clear" w:color="auto" w:fill="FFFFFF"/>
        </w:rPr>
        <w:t>–</w:t>
      </w:r>
      <w:r w:rsidR="009A24AB" w:rsidRPr="003A28CA">
        <w:rPr>
          <w:rFonts w:ascii="Times New Roman" w:hAnsi="Times New Roman" w:cs="Times New Roman"/>
          <w:bCs/>
          <w:sz w:val="24"/>
          <w:szCs w:val="24"/>
          <w:shd w:val="clear" w:color="auto" w:fill="FFFFFF"/>
        </w:rPr>
        <w:t>7,4) ×3,6 – 4,1 µm.</w:t>
      </w:r>
    </w:p>
    <w:p w:rsidR="009A24AB" w:rsidRPr="003A28CA" w:rsidRDefault="009A24AB" w:rsidP="004044A1">
      <w:pPr>
        <w:pStyle w:val="PargrafodaLista"/>
        <w:spacing w:line="360" w:lineRule="auto"/>
        <w:ind w:left="0"/>
        <w:jc w:val="both"/>
        <w:rPr>
          <w:rFonts w:ascii="Times New Roman" w:hAnsi="Times New Roman" w:cs="Times New Roman"/>
          <w:bCs/>
          <w:sz w:val="24"/>
          <w:szCs w:val="24"/>
          <w:shd w:val="clear" w:color="auto" w:fill="FFFFFF"/>
        </w:rPr>
      </w:pPr>
      <w:r w:rsidRPr="003A28CA">
        <w:rPr>
          <w:rFonts w:ascii="Times New Roman" w:hAnsi="Times New Roman" w:cs="Times New Roman"/>
          <w:bCs/>
          <w:sz w:val="24"/>
          <w:szCs w:val="24"/>
          <w:shd w:val="clear" w:color="auto" w:fill="FFFFFF"/>
        </w:rPr>
        <w:tab/>
      </w:r>
      <w:r w:rsidR="009104E1" w:rsidRPr="003A28CA">
        <w:rPr>
          <w:rFonts w:ascii="Times New Roman" w:hAnsi="Times New Roman" w:cs="Times New Roman"/>
          <w:bCs/>
          <w:sz w:val="24"/>
          <w:szCs w:val="24"/>
          <w:shd w:val="clear" w:color="auto" w:fill="FFFFFF"/>
        </w:rPr>
        <w:t xml:space="preserve">Esta coloração alaranjada, entre as espécies de </w:t>
      </w:r>
      <w:r w:rsidR="009104E1" w:rsidRPr="003A28CA">
        <w:rPr>
          <w:rFonts w:ascii="Times New Roman" w:hAnsi="Times New Roman" w:cs="Times New Roman"/>
          <w:bCs/>
          <w:i/>
          <w:sz w:val="24"/>
          <w:szCs w:val="24"/>
          <w:shd w:val="clear" w:color="auto" w:fill="FFFFFF"/>
        </w:rPr>
        <w:t xml:space="preserve">Leucoagaricus, </w:t>
      </w:r>
      <w:r w:rsidR="009104E1" w:rsidRPr="003A28CA">
        <w:rPr>
          <w:rFonts w:ascii="Times New Roman" w:hAnsi="Times New Roman" w:cs="Times New Roman"/>
          <w:bCs/>
          <w:sz w:val="24"/>
          <w:szCs w:val="24"/>
          <w:shd w:val="clear" w:color="auto" w:fill="FFFFFF"/>
        </w:rPr>
        <w:t>não foi observada em nunhuma esp</w:t>
      </w:r>
      <w:r w:rsidR="00FB348F" w:rsidRPr="003A28CA">
        <w:rPr>
          <w:rFonts w:ascii="Times New Roman" w:hAnsi="Times New Roman" w:cs="Times New Roman"/>
          <w:bCs/>
          <w:sz w:val="24"/>
          <w:szCs w:val="24"/>
          <w:shd w:val="clear" w:color="auto" w:fill="FFFFFF"/>
        </w:rPr>
        <w:t xml:space="preserve">écime já conhecida. Rother (2007), </w:t>
      </w:r>
      <w:r w:rsidR="00AE419F" w:rsidRPr="003A28CA">
        <w:rPr>
          <w:rFonts w:ascii="Times New Roman" w:hAnsi="Times New Roman" w:cs="Times New Roman"/>
          <w:bCs/>
          <w:sz w:val="24"/>
          <w:szCs w:val="24"/>
          <w:shd w:val="clear" w:color="auto" w:fill="FFFFFF"/>
        </w:rPr>
        <w:t xml:space="preserve">cita </w:t>
      </w:r>
      <w:r w:rsidR="00FB348F" w:rsidRPr="003A28CA">
        <w:rPr>
          <w:rFonts w:ascii="Times New Roman" w:hAnsi="Times New Roman" w:cs="Times New Roman"/>
          <w:bCs/>
          <w:i/>
          <w:sz w:val="24"/>
          <w:szCs w:val="24"/>
          <w:shd w:val="clear" w:color="auto" w:fill="FFFFFF"/>
        </w:rPr>
        <w:t xml:space="preserve">Leucoagaricus rubrotinctus </w:t>
      </w:r>
      <w:r w:rsidR="00FB348F" w:rsidRPr="003A28CA">
        <w:rPr>
          <w:rFonts w:ascii="Times New Roman" w:hAnsi="Times New Roman" w:cs="Times New Roman"/>
          <w:bCs/>
          <w:sz w:val="24"/>
          <w:szCs w:val="24"/>
          <w:shd w:val="clear" w:color="auto" w:fill="FFFFFF"/>
        </w:rPr>
        <w:t>para o Rio Grande do Sul</w:t>
      </w:r>
      <w:r w:rsidR="00AE419F" w:rsidRPr="003A28CA">
        <w:rPr>
          <w:rFonts w:ascii="Times New Roman" w:hAnsi="Times New Roman" w:cs="Times New Roman"/>
          <w:bCs/>
          <w:sz w:val="24"/>
          <w:szCs w:val="24"/>
          <w:shd w:val="clear" w:color="auto" w:fill="FFFFFF"/>
        </w:rPr>
        <w:t xml:space="preserve">. Esta </w:t>
      </w:r>
      <w:r w:rsidR="00AB09D2" w:rsidRPr="003A28CA">
        <w:rPr>
          <w:rFonts w:ascii="Times New Roman" w:hAnsi="Times New Roman" w:cs="Times New Roman"/>
          <w:bCs/>
          <w:sz w:val="24"/>
          <w:szCs w:val="24"/>
          <w:shd w:val="clear" w:color="auto" w:fill="FFFFFF"/>
        </w:rPr>
        <w:t>espécie chega a ser a mais próxima do nosso espécime apresentando algumas diferenças: basidioma castanho-avermelhado e basidiósporos elipsóides a amigdaliformes</w:t>
      </w:r>
      <w:r w:rsidR="00873ED0" w:rsidRPr="003A28CA">
        <w:rPr>
          <w:rFonts w:ascii="Times New Roman" w:hAnsi="Times New Roman" w:cs="Times New Roman"/>
          <w:bCs/>
          <w:sz w:val="24"/>
          <w:szCs w:val="24"/>
          <w:shd w:val="clear" w:color="auto" w:fill="FFFFFF"/>
        </w:rPr>
        <w:t xml:space="preserve">. As espécies </w:t>
      </w:r>
      <w:r w:rsidR="00873ED0" w:rsidRPr="003A28CA">
        <w:rPr>
          <w:rFonts w:ascii="Times New Roman" w:hAnsi="Times New Roman" w:cs="Times New Roman"/>
          <w:i/>
          <w:sz w:val="24"/>
          <w:szCs w:val="24"/>
        </w:rPr>
        <w:t xml:space="preserve">Leucoagaricus lahorensis e Leucoagaricus vassiljevae </w:t>
      </w:r>
      <w:r w:rsidR="00873ED0" w:rsidRPr="003A28CA">
        <w:rPr>
          <w:rFonts w:ascii="Times New Roman" w:hAnsi="Times New Roman" w:cs="Times New Roman"/>
          <w:sz w:val="24"/>
          <w:szCs w:val="24"/>
        </w:rPr>
        <w:t>possuem basidioma na cor castanho avermelhado, basidiósporos elipsóides a amigdaliformes e de dimensão maiores que o nosso espécime</w:t>
      </w:r>
      <w:r w:rsidR="00E25230" w:rsidRPr="003A28CA">
        <w:rPr>
          <w:rFonts w:ascii="Times New Roman" w:hAnsi="Times New Roman" w:cs="Times New Roman"/>
          <w:sz w:val="24"/>
          <w:szCs w:val="24"/>
        </w:rPr>
        <w:t>(</w:t>
      </w:r>
      <w:r w:rsidR="00E25230" w:rsidRPr="003A28CA">
        <w:rPr>
          <w:rFonts w:ascii="Times New Roman" w:hAnsi="Times New Roman" w:cs="Times New Roman"/>
          <w:bCs/>
          <w:sz w:val="24"/>
          <w:szCs w:val="24"/>
          <w:shd w:val="clear" w:color="auto" w:fill="FFFFFF"/>
        </w:rPr>
        <w:t xml:space="preserve">MALYSHEVA, SVETASHEVA </w:t>
      </w:r>
      <w:r w:rsidR="00447592" w:rsidRPr="003A28CA">
        <w:rPr>
          <w:rFonts w:ascii="Times New Roman" w:hAnsi="Times New Roman" w:cs="Times New Roman"/>
          <w:bCs/>
          <w:sz w:val="24"/>
          <w:szCs w:val="24"/>
          <w:shd w:val="clear" w:color="auto" w:fill="FFFFFF"/>
        </w:rPr>
        <w:t>&amp;</w:t>
      </w:r>
      <w:r w:rsidR="00E25230" w:rsidRPr="003A28CA">
        <w:rPr>
          <w:rFonts w:ascii="Times New Roman" w:hAnsi="Times New Roman" w:cs="Times New Roman"/>
          <w:bCs/>
          <w:sz w:val="24"/>
          <w:szCs w:val="24"/>
          <w:shd w:val="clear" w:color="auto" w:fill="FFFFFF"/>
        </w:rPr>
        <w:t>BULAKH</w:t>
      </w:r>
      <w:r w:rsidR="00447592" w:rsidRPr="003A28CA">
        <w:rPr>
          <w:rFonts w:ascii="Times New Roman" w:hAnsi="Times New Roman" w:cs="Times New Roman"/>
          <w:bCs/>
          <w:sz w:val="24"/>
          <w:szCs w:val="24"/>
          <w:shd w:val="clear" w:color="auto" w:fill="FFFFFF"/>
        </w:rPr>
        <w:t xml:space="preserve"> 2013; </w:t>
      </w:r>
      <w:r w:rsidR="00E25230" w:rsidRPr="003A28CA">
        <w:rPr>
          <w:rFonts w:ascii="Times New Roman" w:hAnsi="Times New Roman" w:cs="Times New Roman"/>
          <w:bCs/>
          <w:sz w:val="24"/>
          <w:szCs w:val="24"/>
          <w:shd w:val="clear" w:color="auto" w:fill="FFFFFF"/>
        </w:rPr>
        <w:t xml:space="preserve">QASIM, AMIR </w:t>
      </w:r>
      <w:r w:rsidR="00447592" w:rsidRPr="003A28CA">
        <w:rPr>
          <w:rFonts w:ascii="Times New Roman" w:hAnsi="Times New Roman" w:cs="Times New Roman"/>
          <w:bCs/>
          <w:sz w:val="24"/>
          <w:szCs w:val="24"/>
          <w:shd w:val="clear" w:color="auto" w:fill="FFFFFF"/>
        </w:rPr>
        <w:t>&amp;</w:t>
      </w:r>
      <w:r w:rsidR="00E25230" w:rsidRPr="003A28CA">
        <w:rPr>
          <w:rFonts w:ascii="Times New Roman" w:hAnsi="Times New Roman" w:cs="Times New Roman"/>
          <w:bCs/>
          <w:sz w:val="24"/>
          <w:szCs w:val="24"/>
          <w:shd w:val="clear" w:color="auto" w:fill="FFFFFF"/>
        </w:rPr>
        <w:t xml:space="preserve"> NAWAZ </w:t>
      </w:r>
      <w:r w:rsidR="00447592" w:rsidRPr="003A28CA">
        <w:rPr>
          <w:rFonts w:ascii="Times New Roman" w:hAnsi="Times New Roman" w:cs="Times New Roman"/>
          <w:bCs/>
          <w:sz w:val="24"/>
          <w:szCs w:val="24"/>
          <w:shd w:val="clear" w:color="auto" w:fill="FFFFFF"/>
        </w:rPr>
        <w:t>2015</w:t>
      </w:r>
      <w:r w:rsidR="00AE419F" w:rsidRPr="003A28CA">
        <w:rPr>
          <w:rFonts w:ascii="Times New Roman" w:hAnsi="Times New Roman" w:cs="Times New Roman"/>
          <w:sz w:val="24"/>
          <w:szCs w:val="24"/>
        </w:rPr>
        <w:t>)</w:t>
      </w:r>
      <w:r w:rsidR="00873ED0" w:rsidRPr="003A28CA">
        <w:rPr>
          <w:rFonts w:ascii="Times New Roman" w:hAnsi="Times New Roman" w:cs="Times New Roman"/>
          <w:sz w:val="24"/>
          <w:szCs w:val="24"/>
        </w:rPr>
        <w:t>.</w:t>
      </w:r>
    </w:p>
    <w:p w:rsidR="004E6FB8" w:rsidRPr="003A28CA" w:rsidRDefault="004E6FB8" w:rsidP="00BB26E5">
      <w:pPr>
        <w:pStyle w:val="PargrafodaLista"/>
        <w:spacing w:line="360" w:lineRule="auto"/>
        <w:ind w:left="0" w:firstLine="567"/>
        <w:jc w:val="both"/>
        <w:rPr>
          <w:rFonts w:ascii="Times New Roman" w:hAnsi="Times New Roman" w:cs="Times New Roman"/>
          <w:bCs/>
          <w:sz w:val="24"/>
          <w:szCs w:val="24"/>
          <w:shd w:val="clear" w:color="auto" w:fill="FFFFFF"/>
        </w:rPr>
      </w:pPr>
      <w:r w:rsidRPr="003A28CA">
        <w:rPr>
          <w:rFonts w:ascii="Times New Roman" w:hAnsi="Times New Roman" w:cs="Times New Roman"/>
          <w:bCs/>
          <w:sz w:val="24"/>
          <w:szCs w:val="24"/>
          <w:shd w:val="clear" w:color="auto" w:fill="FFFFFF"/>
        </w:rPr>
        <w:t xml:space="preserve">Consideramos </w:t>
      </w:r>
      <w:r w:rsidRPr="003A28CA">
        <w:rPr>
          <w:rFonts w:ascii="Times New Roman" w:hAnsi="Times New Roman" w:cs="Times New Roman"/>
          <w:bCs/>
          <w:i/>
          <w:sz w:val="24"/>
          <w:szCs w:val="24"/>
          <w:shd w:val="clear" w:color="auto" w:fill="FFFFFF"/>
        </w:rPr>
        <w:t>Leucoagaricus</w:t>
      </w:r>
      <w:r w:rsidRPr="003A28CA">
        <w:rPr>
          <w:rFonts w:ascii="Times New Roman" w:hAnsi="Times New Roman" w:cs="Times New Roman"/>
          <w:bCs/>
          <w:sz w:val="24"/>
          <w:szCs w:val="24"/>
          <w:shd w:val="clear" w:color="auto" w:fill="FFFFFF"/>
        </w:rPr>
        <w:t xml:space="preserve"> sp.</w:t>
      </w:r>
      <w:r w:rsidR="00AE419F" w:rsidRPr="003A28CA">
        <w:rPr>
          <w:rFonts w:ascii="Times New Roman" w:hAnsi="Times New Roman" w:cs="Times New Roman"/>
          <w:bCs/>
          <w:sz w:val="24"/>
          <w:szCs w:val="24"/>
          <w:shd w:val="clear" w:color="auto" w:fill="FFFFFF"/>
        </w:rPr>
        <w:t>2</w:t>
      </w:r>
      <w:r w:rsidR="001013D4" w:rsidRPr="003A28CA">
        <w:rPr>
          <w:rFonts w:ascii="Times New Roman" w:hAnsi="Times New Roman" w:cs="Times New Roman"/>
          <w:bCs/>
          <w:sz w:val="24"/>
          <w:szCs w:val="24"/>
          <w:shd w:val="clear" w:color="auto" w:fill="FFFFFF"/>
        </w:rPr>
        <w:t>como provável espécie nova para a ciência. Estudos posteriores e mais detalhados serão realizados para a efetivação da sua publicação como espécie nova.</w:t>
      </w:r>
      <w:r w:rsidR="00AE419F" w:rsidRPr="003A28CA">
        <w:rPr>
          <w:rFonts w:ascii="Times New Roman" w:hAnsi="Times New Roman" w:cs="Times New Roman"/>
          <w:bCs/>
          <w:sz w:val="24"/>
          <w:szCs w:val="24"/>
          <w:shd w:val="clear" w:color="auto" w:fill="FFFFFF"/>
        </w:rPr>
        <w:t xml:space="preserve"> Diferenças morfológicas de </w:t>
      </w:r>
      <w:r w:rsidR="00AE419F" w:rsidRPr="003A28CA">
        <w:rPr>
          <w:rFonts w:ascii="Times New Roman" w:hAnsi="Times New Roman" w:cs="Times New Roman"/>
          <w:bCs/>
          <w:i/>
          <w:sz w:val="24"/>
          <w:szCs w:val="24"/>
          <w:shd w:val="clear" w:color="auto" w:fill="FFFFFF"/>
        </w:rPr>
        <w:t xml:space="preserve">Leucoagaricus </w:t>
      </w:r>
      <w:r w:rsidR="00AE419F" w:rsidRPr="003A28CA">
        <w:rPr>
          <w:rFonts w:ascii="Times New Roman" w:hAnsi="Times New Roman" w:cs="Times New Roman"/>
          <w:bCs/>
          <w:sz w:val="24"/>
          <w:szCs w:val="24"/>
          <w:shd w:val="clear" w:color="auto" w:fill="FFFFFF"/>
        </w:rPr>
        <w:t>sp.2 com outras esopécies próximas estão referidas na Tabela 1.</w:t>
      </w: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BC5BA8" w:rsidRPr="003A28CA" w:rsidRDefault="00BC5BA8" w:rsidP="00BB26E5">
      <w:pPr>
        <w:pStyle w:val="PargrafodaLista"/>
        <w:spacing w:line="360" w:lineRule="auto"/>
        <w:ind w:left="0" w:firstLine="567"/>
        <w:jc w:val="both"/>
        <w:rPr>
          <w:rFonts w:ascii="Times New Roman" w:hAnsi="Times New Roman" w:cs="Times New Roman"/>
          <w:bCs/>
          <w:sz w:val="24"/>
          <w:szCs w:val="24"/>
          <w:shd w:val="clear" w:color="auto" w:fill="FFFFFF"/>
        </w:rPr>
      </w:pPr>
    </w:p>
    <w:p w:rsidR="00087696" w:rsidRPr="003A28CA" w:rsidRDefault="00087696" w:rsidP="00050D58">
      <w:pPr>
        <w:spacing w:line="360" w:lineRule="auto"/>
        <w:jc w:val="both"/>
        <w:rPr>
          <w:rFonts w:eastAsiaTheme="minorHAnsi"/>
          <w:bCs/>
          <w:color w:val="auto"/>
          <w:shd w:val="clear" w:color="auto" w:fill="FFFFFF"/>
          <w:lang w:val="it-IT" w:eastAsia="en-US"/>
        </w:rPr>
      </w:pPr>
    </w:p>
    <w:p w:rsidR="004044A1" w:rsidRPr="003A28CA" w:rsidRDefault="00155C20" w:rsidP="007F13A6">
      <w:pPr>
        <w:spacing w:line="360" w:lineRule="auto"/>
        <w:jc w:val="both"/>
        <w:rPr>
          <w:i/>
          <w:color w:val="auto"/>
        </w:rPr>
      </w:pPr>
      <w:r>
        <w:rPr>
          <w:b/>
          <w:color w:val="auto"/>
        </w:rPr>
        <w:lastRenderedPageBreak/>
        <w:t xml:space="preserve">Tabela 1 - </w:t>
      </w:r>
      <w:r w:rsidR="00FA18A5" w:rsidRPr="003A28CA">
        <w:rPr>
          <w:color w:val="auto"/>
        </w:rPr>
        <w:t xml:space="preserve">Comparação entre táxons de </w:t>
      </w:r>
      <w:r w:rsidR="00E23561" w:rsidRPr="003A28CA">
        <w:rPr>
          <w:i/>
          <w:color w:val="auto"/>
        </w:rPr>
        <w:t>Leucoagari</w:t>
      </w:r>
      <w:r w:rsidR="000265AE">
        <w:rPr>
          <w:i/>
          <w:color w:val="auto"/>
        </w:rPr>
        <w:t>cus.</w:t>
      </w:r>
    </w:p>
    <w:tbl>
      <w:tblPr>
        <w:tblStyle w:val="Tabelacomgrade"/>
        <w:tblpPr w:leftFromText="141" w:rightFromText="141" w:vertAnchor="text" w:horzAnchor="margin" w:tblpY="83"/>
        <w:tblW w:w="8970" w:type="dxa"/>
        <w:tblBorders>
          <w:top w:val="single" w:sz="36" w:space="0" w:color="auto"/>
          <w:left w:val="none" w:sz="0" w:space="0" w:color="auto"/>
          <w:bottom w:val="single" w:sz="36" w:space="0" w:color="auto"/>
          <w:right w:val="none" w:sz="0" w:space="0" w:color="auto"/>
          <w:insideH w:val="none" w:sz="0" w:space="0" w:color="auto"/>
          <w:insideV w:val="none" w:sz="0" w:space="0" w:color="auto"/>
        </w:tblBorders>
        <w:tblLayout w:type="fixed"/>
        <w:tblLook w:val="04A0"/>
      </w:tblPr>
      <w:tblGrid>
        <w:gridCol w:w="1668"/>
        <w:gridCol w:w="1842"/>
        <w:gridCol w:w="1843"/>
        <w:gridCol w:w="1770"/>
        <w:gridCol w:w="1847"/>
      </w:tblGrid>
      <w:tr w:rsidR="003A28CA" w:rsidRPr="003A28CA" w:rsidTr="005758AB">
        <w:trPr>
          <w:trHeight w:val="1192"/>
        </w:trPr>
        <w:tc>
          <w:tcPr>
            <w:tcW w:w="1668" w:type="dxa"/>
            <w:tcBorders>
              <w:top w:val="single" w:sz="36" w:space="0" w:color="auto"/>
              <w:bottom w:val="single" w:sz="36" w:space="0" w:color="auto"/>
            </w:tcBorders>
          </w:tcPr>
          <w:p w:rsidR="005758AB" w:rsidRPr="003A28CA" w:rsidRDefault="005758AB" w:rsidP="005758AB">
            <w:pPr>
              <w:pStyle w:val="PargrafodaLista"/>
              <w:spacing w:line="360" w:lineRule="auto"/>
              <w:ind w:left="0"/>
              <w:jc w:val="both"/>
              <w:rPr>
                <w:rFonts w:ascii="Times New Roman" w:hAnsi="Times New Roman" w:cs="Times New Roman"/>
                <w:sz w:val="24"/>
                <w:szCs w:val="24"/>
              </w:rPr>
            </w:pPr>
          </w:p>
        </w:tc>
        <w:tc>
          <w:tcPr>
            <w:tcW w:w="1842" w:type="dxa"/>
            <w:tcBorders>
              <w:top w:val="single" w:sz="36" w:space="0" w:color="auto"/>
              <w:bottom w:val="single" w:sz="36" w:space="0" w:color="auto"/>
            </w:tcBorders>
            <w:vAlign w:val="center"/>
          </w:tcPr>
          <w:p w:rsidR="005758AB" w:rsidRPr="003A28CA" w:rsidRDefault="005758AB" w:rsidP="005758AB">
            <w:pPr>
              <w:pStyle w:val="PargrafodaLista"/>
              <w:spacing w:line="360" w:lineRule="auto"/>
              <w:ind w:left="0"/>
              <w:jc w:val="center"/>
              <w:rPr>
                <w:rFonts w:ascii="Times New Roman" w:hAnsi="Times New Roman" w:cs="Times New Roman"/>
                <w:b/>
                <w:i/>
                <w:sz w:val="24"/>
                <w:szCs w:val="24"/>
              </w:rPr>
            </w:pPr>
          </w:p>
          <w:p w:rsidR="005758AB" w:rsidRPr="003A28CA" w:rsidRDefault="005758AB" w:rsidP="005758AB">
            <w:pPr>
              <w:pStyle w:val="PargrafodaLista"/>
              <w:spacing w:line="360" w:lineRule="auto"/>
              <w:ind w:left="0"/>
              <w:jc w:val="center"/>
              <w:rPr>
                <w:rFonts w:ascii="Times New Roman" w:hAnsi="Times New Roman" w:cs="Times New Roman"/>
                <w:b/>
                <w:i/>
                <w:sz w:val="24"/>
                <w:szCs w:val="24"/>
              </w:rPr>
            </w:pPr>
            <w:r w:rsidRPr="003A28CA">
              <w:rPr>
                <w:rFonts w:ascii="Times New Roman" w:hAnsi="Times New Roman" w:cs="Times New Roman"/>
                <w:b/>
                <w:i/>
                <w:sz w:val="24"/>
                <w:szCs w:val="24"/>
              </w:rPr>
              <w:t xml:space="preserve">Leucoagaricus </w:t>
            </w:r>
            <w:r w:rsidRPr="00A93785">
              <w:rPr>
                <w:rFonts w:ascii="Times New Roman" w:hAnsi="Times New Roman" w:cs="Times New Roman"/>
                <w:b/>
                <w:sz w:val="24"/>
                <w:szCs w:val="24"/>
              </w:rPr>
              <w:t>sp.</w:t>
            </w:r>
            <w:r w:rsidR="00A93785" w:rsidRPr="00A93785">
              <w:rPr>
                <w:rFonts w:ascii="Times New Roman" w:hAnsi="Times New Roman" w:cs="Times New Roman"/>
                <w:b/>
                <w:sz w:val="24"/>
                <w:szCs w:val="24"/>
              </w:rPr>
              <w:t xml:space="preserve"> 2</w:t>
            </w:r>
          </w:p>
          <w:p w:rsidR="005758AB" w:rsidRPr="003A28CA" w:rsidRDefault="005758AB" w:rsidP="005758AB">
            <w:pPr>
              <w:pStyle w:val="PargrafodaLista"/>
              <w:spacing w:line="360" w:lineRule="auto"/>
              <w:ind w:left="0"/>
              <w:jc w:val="center"/>
              <w:rPr>
                <w:rFonts w:ascii="Times New Roman" w:hAnsi="Times New Roman" w:cs="Times New Roman"/>
                <w:b/>
                <w:sz w:val="24"/>
                <w:szCs w:val="24"/>
              </w:rPr>
            </w:pPr>
          </w:p>
        </w:tc>
        <w:tc>
          <w:tcPr>
            <w:tcW w:w="1843" w:type="dxa"/>
            <w:tcBorders>
              <w:top w:val="single" w:sz="36" w:space="0" w:color="auto"/>
              <w:bottom w:val="single" w:sz="36" w:space="0" w:color="auto"/>
            </w:tcBorders>
            <w:vAlign w:val="center"/>
          </w:tcPr>
          <w:p w:rsidR="005758AB" w:rsidRPr="003A28CA" w:rsidRDefault="005758AB" w:rsidP="005758AB">
            <w:pPr>
              <w:pStyle w:val="PargrafodaLista"/>
              <w:spacing w:line="360" w:lineRule="auto"/>
              <w:ind w:left="0"/>
              <w:jc w:val="center"/>
              <w:rPr>
                <w:rFonts w:ascii="Times New Roman" w:hAnsi="Times New Roman" w:cs="Times New Roman"/>
                <w:b/>
                <w:i/>
                <w:sz w:val="24"/>
                <w:szCs w:val="24"/>
              </w:rPr>
            </w:pPr>
            <w:r w:rsidRPr="003A28CA">
              <w:rPr>
                <w:rFonts w:ascii="Times New Roman" w:hAnsi="Times New Roman" w:cs="Times New Roman"/>
                <w:b/>
                <w:i/>
                <w:sz w:val="24"/>
                <w:szCs w:val="24"/>
              </w:rPr>
              <w:t>Leucoagaricus rubrotinctus</w:t>
            </w:r>
          </w:p>
        </w:tc>
        <w:tc>
          <w:tcPr>
            <w:tcW w:w="1770" w:type="dxa"/>
            <w:tcBorders>
              <w:top w:val="single" w:sz="36" w:space="0" w:color="auto"/>
              <w:bottom w:val="single" w:sz="36" w:space="0" w:color="auto"/>
            </w:tcBorders>
            <w:vAlign w:val="center"/>
          </w:tcPr>
          <w:p w:rsidR="005758AB" w:rsidRPr="003A28CA" w:rsidRDefault="005758AB" w:rsidP="005758AB">
            <w:pPr>
              <w:pStyle w:val="PargrafodaLista"/>
              <w:spacing w:line="360" w:lineRule="auto"/>
              <w:ind w:left="0"/>
              <w:jc w:val="center"/>
              <w:rPr>
                <w:rFonts w:ascii="Times New Roman" w:hAnsi="Times New Roman" w:cs="Times New Roman"/>
                <w:b/>
                <w:i/>
                <w:sz w:val="24"/>
                <w:szCs w:val="24"/>
              </w:rPr>
            </w:pPr>
            <w:r w:rsidRPr="003A28CA">
              <w:rPr>
                <w:rFonts w:ascii="Times New Roman" w:hAnsi="Times New Roman" w:cs="Times New Roman"/>
                <w:b/>
                <w:i/>
                <w:sz w:val="24"/>
                <w:szCs w:val="24"/>
              </w:rPr>
              <w:t>Leucoagaricus vassiljevae</w:t>
            </w:r>
          </w:p>
        </w:tc>
        <w:tc>
          <w:tcPr>
            <w:tcW w:w="1847" w:type="dxa"/>
            <w:tcBorders>
              <w:top w:val="single" w:sz="36" w:space="0" w:color="auto"/>
              <w:bottom w:val="single" w:sz="36" w:space="0" w:color="auto"/>
            </w:tcBorders>
          </w:tcPr>
          <w:p w:rsidR="005758AB" w:rsidRPr="003A28CA" w:rsidRDefault="005758AB" w:rsidP="005758AB">
            <w:pPr>
              <w:pStyle w:val="PargrafodaLista"/>
              <w:spacing w:line="360" w:lineRule="auto"/>
              <w:ind w:left="0"/>
              <w:jc w:val="center"/>
              <w:rPr>
                <w:rFonts w:ascii="Times New Roman" w:hAnsi="Times New Roman" w:cs="Times New Roman"/>
                <w:b/>
                <w:i/>
                <w:sz w:val="24"/>
                <w:szCs w:val="24"/>
              </w:rPr>
            </w:pPr>
          </w:p>
          <w:p w:rsidR="005758AB" w:rsidRPr="003A28CA" w:rsidRDefault="005758AB" w:rsidP="005758AB">
            <w:pPr>
              <w:pStyle w:val="PargrafodaLista"/>
              <w:spacing w:line="360" w:lineRule="auto"/>
              <w:ind w:left="0"/>
              <w:jc w:val="center"/>
              <w:rPr>
                <w:rFonts w:ascii="Times New Roman" w:hAnsi="Times New Roman" w:cs="Times New Roman"/>
                <w:b/>
                <w:i/>
                <w:sz w:val="24"/>
                <w:szCs w:val="24"/>
              </w:rPr>
            </w:pPr>
            <w:r w:rsidRPr="003A28CA">
              <w:rPr>
                <w:rFonts w:ascii="Times New Roman" w:hAnsi="Times New Roman" w:cs="Times New Roman"/>
                <w:b/>
                <w:i/>
                <w:sz w:val="24"/>
                <w:szCs w:val="24"/>
              </w:rPr>
              <w:t>Leucoagaricus lahorensis</w:t>
            </w:r>
          </w:p>
        </w:tc>
      </w:tr>
      <w:tr w:rsidR="003A28CA" w:rsidRPr="003A28CA" w:rsidTr="005758AB">
        <w:trPr>
          <w:trHeight w:val="2331"/>
        </w:trPr>
        <w:tc>
          <w:tcPr>
            <w:tcW w:w="1668" w:type="dxa"/>
            <w:tcBorders>
              <w:top w:val="single" w:sz="36" w:space="0" w:color="auto"/>
            </w:tcBorders>
            <w:vAlign w:val="center"/>
          </w:tcPr>
          <w:p w:rsidR="005758AB" w:rsidRPr="003A28CA" w:rsidRDefault="005758AB" w:rsidP="005758AB">
            <w:pPr>
              <w:pStyle w:val="PargrafodaLista"/>
              <w:spacing w:after="0" w:line="360" w:lineRule="auto"/>
              <w:ind w:left="0"/>
              <w:jc w:val="center"/>
              <w:rPr>
                <w:rFonts w:ascii="Times New Roman" w:hAnsi="Times New Roman" w:cs="Times New Roman"/>
                <w:b/>
                <w:sz w:val="24"/>
                <w:szCs w:val="24"/>
              </w:rPr>
            </w:pPr>
            <w:r w:rsidRPr="003A28CA">
              <w:rPr>
                <w:rFonts w:ascii="Times New Roman" w:hAnsi="Times New Roman" w:cs="Times New Roman"/>
                <w:b/>
                <w:sz w:val="24"/>
                <w:szCs w:val="24"/>
              </w:rPr>
              <w:t>Cor do píleo</w:t>
            </w:r>
          </w:p>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 xml:space="preserve">. </w:t>
            </w:r>
          </w:p>
        </w:tc>
        <w:tc>
          <w:tcPr>
            <w:tcW w:w="1842" w:type="dxa"/>
            <w:tcBorders>
              <w:top w:val="single" w:sz="36" w:space="0" w:color="auto"/>
            </w:tcBorders>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Castanho cor de telha no centro, alaranjado na margem</w:t>
            </w:r>
          </w:p>
        </w:tc>
        <w:tc>
          <w:tcPr>
            <w:tcW w:w="1843" w:type="dxa"/>
            <w:tcBorders>
              <w:top w:val="single" w:sz="36" w:space="0" w:color="auto"/>
            </w:tcBorders>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Rosado ou avermelhado</w:t>
            </w:r>
          </w:p>
        </w:tc>
        <w:tc>
          <w:tcPr>
            <w:tcW w:w="1770" w:type="dxa"/>
            <w:tcBorders>
              <w:top w:val="single" w:sz="36" w:space="0" w:color="auto"/>
            </w:tcBorders>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Castanho avermelhado a avermelhado</w:t>
            </w:r>
          </w:p>
        </w:tc>
        <w:tc>
          <w:tcPr>
            <w:tcW w:w="1847" w:type="dxa"/>
            <w:tcBorders>
              <w:top w:val="single" w:sz="36" w:space="0" w:color="auto"/>
            </w:tcBorders>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Castanho avermelhado</w:t>
            </w:r>
          </w:p>
        </w:tc>
      </w:tr>
      <w:tr w:rsidR="003A28CA" w:rsidRPr="003A28CA" w:rsidTr="005758AB">
        <w:trPr>
          <w:trHeight w:val="2258"/>
        </w:trPr>
        <w:tc>
          <w:tcPr>
            <w:tcW w:w="1668"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b/>
                <w:sz w:val="24"/>
                <w:szCs w:val="24"/>
              </w:rPr>
            </w:pPr>
            <w:r w:rsidRPr="003A28CA">
              <w:rPr>
                <w:rFonts w:ascii="Times New Roman" w:hAnsi="Times New Roman" w:cs="Times New Roman"/>
                <w:b/>
                <w:sz w:val="24"/>
                <w:szCs w:val="24"/>
              </w:rPr>
              <w:t>Bulbo</w:t>
            </w:r>
          </w:p>
        </w:tc>
        <w:tc>
          <w:tcPr>
            <w:tcW w:w="1842"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Ausente</w:t>
            </w:r>
          </w:p>
        </w:tc>
        <w:tc>
          <w:tcPr>
            <w:tcW w:w="1843"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Ausente, porém levemente espesso na base do estipe</w:t>
            </w:r>
          </w:p>
        </w:tc>
        <w:tc>
          <w:tcPr>
            <w:tcW w:w="1770"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Ausente, porém levemente espesso na base do estipe</w:t>
            </w:r>
          </w:p>
        </w:tc>
        <w:tc>
          <w:tcPr>
            <w:tcW w:w="1847"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Ausente, porém levemente espesso na base do estipe</w:t>
            </w:r>
          </w:p>
        </w:tc>
      </w:tr>
      <w:tr w:rsidR="003A28CA" w:rsidRPr="003A28CA" w:rsidTr="005758AB">
        <w:trPr>
          <w:trHeight w:val="1337"/>
        </w:trPr>
        <w:tc>
          <w:tcPr>
            <w:tcW w:w="1668" w:type="dxa"/>
            <w:vAlign w:val="center"/>
          </w:tcPr>
          <w:p w:rsidR="005758AB" w:rsidRPr="003A28CA" w:rsidRDefault="005758AB" w:rsidP="005758AB">
            <w:pPr>
              <w:pStyle w:val="PargrafodaLista"/>
              <w:spacing w:line="360" w:lineRule="auto"/>
              <w:ind w:left="0"/>
              <w:jc w:val="center"/>
              <w:rPr>
                <w:rFonts w:ascii="Times New Roman" w:hAnsi="Times New Roman" w:cs="Times New Roman"/>
                <w:b/>
                <w:sz w:val="24"/>
                <w:szCs w:val="24"/>
              </w:rPr>
            </w:pPr>
            <w:r w:rsidRPr="003A28CA">
              <w:rPr>
                <w:rFonts w:ascii="Times New Roman" w:hAnsi="Times New Roman" w:cs="Times New Roman"/>
                <w:b/>
                <w:sz w:val="24"/>
                <w:szCs w:val="24"/>
              </w:rPr>
              <w:t>Forma do basidiósporos</w:t>
            </w:r>
          </w:p>
        </w:tc>
        <w:tc>
          <w:tcPr>
            <w:tcW w:w="1842" w:type="dxa"/>
            <w:vAlign w:val="center"/>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Elipsóides</w:t>
            </w:r>
          </w:p>
        </w:tc>
        <w:tc>
          <w:tcPr>
            <w:tcW w:w="1843" w:type="dxa"/>
            <w:vAlign w:val="center"/>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Elipsóides a amigdaliformes</w:t>
            </w:r>
          </w:p>
        </w:tc>
        <w:tc>
          <w:tcPr>
            <w:tcW w:w="1770" w:type="dxa"/>
            <w:vAlign w:val="center"/>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Elipsóides a amigdaliformes</w:t>
            </w:r>
          </w:p>
        </w:tc>
        <w:tc>
          <w:tcPr>
            <w:tcW w:w="1847"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Elipsóides a amigdaliformes</w:t>
            </w:r>
          </w:p>
        </w:tc>
      </w:tr>
      <w:tr w:rsidR="003A28CA" w:rsidRPr="003A28CA" w:rsidTr="005758AB">
        <w:trPr>
          <w:trHeight w:val="2221"/>
        </w:trPr>
        <w:tc>
          <w:tcPr>
            <w:tcW w:w="1668" w:type="dxa"/>
            <w:vAlign w:val="center"/>
          </w:tcPr>
          <w:p w:rsidR="005758AB" w:rsidRPr="003A28CA" w:rsidRDefault="005758AB" w:rsidP="005758AB">
            <w:pPr>
              <w:pStyle w:val="PargrafodaLista"/>
              <w:spacing w:line="360" w:lineRule="auto"/>
              <w:ind w:left="0"/>
              <w:jc w:val="center"/>
              <w:rPr>
                <w:rFonts w:ascii="Times New Roman" w:hAnsi="Times New Roman" w:cs="Times New Roman"/>
                <w:b/>
                <w:sz w:val="24"/>
                <w:szCs w:val="24"/>
              </w:rPr>
            </w:pPr>
            <w:r w:rsidRPr="003A28CA">
              <w:rPr>
                <w:rFonts w:ascii="Times New Roman" w:hAnsi="Times New Roman" w:cs="Times New Roman"/>
                <w:b/>
                <w:sz w:val="24"/>
                <w:szCs w:val="24"/>
              </w:rPr>
              <w:t>Dimensão dos basidiosporos</w:t>
            </w:r>
          </w:p>
        </w:tc>
        <w:tc>
          <w:tcPr>
            <w:tcW w:w="1842" w:type="dxa"/>
            <w:vAlign w:val="center"/>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bCs/>
                <w:sz w:val="24"/>
                <w:szCs w:val="24"/>
                <w:shd w:val="clear" w:color="auto" w:fill="FFFFFF"/>
              </w:rPr>
              <w:t>6,1 – 7,1 (-7,4) ×3,6 – 4,1 µm</w:t>
            </w:r>
          </w:p>
        </w:tc>
        <w:tc>
          <w:tcPr>
            <w:tcW w:w="1843" w:type="dxa"/>
            <w:vAlign w:val="center"/>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 xml:space="preserve">8,7–11,2 × </w:t>
            </w:r>
            <w:r w:rsidRPr="003A28CA">
              <w:rPr>
                <w:rFonts w:ascii="Times New Roman" w:hAnsi="Times New Roman" w:cs="Times New Roman"/>
                <w:bCs/>
                <w:sz w:val="24"/>
                <w:szCs w:val="24"/>
                <w:shd w:val="clear" w:color="auto" w:fill="FFFFFF"/>
              </w:rPr>
              <w:t>5-6,2 µm</w:t>
            </w:r>
          </w:p>
        </w:tc>
        <w:tc>
          <w:tcPr>
            <w:tcW w:w="1770" w:type="dxa"/>
            <w:vAlign w:val="center"/>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 xml:space="preserve">(8) 8,4-11,5 (13) × 5-6 </w:t>
            </w:r>
            <w:r w:rsidRPr="003A28CA">
              <w:rPr>
                <w:rFonts w:ascii="Times New Roman" w:hAnsi="Times New Roman" w:cs="Times New Roman"/>
                <w:bCs/>
                <w:sz w:val="24"/>
                <w:szCs w:val="24"/>
                <w:shd w:val="clear" w:color="auto" w:fill="FFFFFF"/>
              </w:rPr>
              <w:t xml:space="preserve"> µm</w:t>
            </w:r>
          </w:p>
        </w:tc>
        <w:tc>
          <w:tcPr>
            <w:tcW w:w="1847" w:type="dxa"/>
            <w:vAlign w:val="bottom"/>
          </w:tcPr>
          <w:p w:rsidR="005758AB" w:rsidRPr="003A28CA" w:rsidRDefault="005758AB" w:rsidP="005758AB">
            <w:pPr>
              <w:pStyle w:val="PargrafodaLista"/>
              <w:spacing w:line="360" w:lineRule="auto"/>
              <w:ind w:left="0"/>
              <w:jc w:val="center"/>
              <w:rPr>
                <w:rFonts w:ascii="Times New Roman" w:hAnsi="Times New Roman" w:cs="Times New Roman"/>
                <w:sz w:val="24"/>
                <w:szCs w:val="24"/>
              </w:rPr>
            </w:pPr>
          </w:p>
          <w:p w:rsidR="005758AB" w:rsidRPr="003A28CA" w:rsidRDefault="005758AB" w:rsidP="005758AB">
            <w:pPr>
              <w:pStyle w:val="PargrafodaLista"/>
              <w:spacing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(7,3) 8-10,6 (10,9) × (6,1) 6,4-7,6 (7,8)</w:t>
            </w:r>
            <w:r w:rsidRPr="003A28CA">
              <w:rPr>
                <w:rFonts w:ascii="Times New Roman" w:hAnsi="Times New Roman" w:cs="Times New Roman"/>
                <w:bCs/>
                <w:sz w:val="24"/>
                <w:szCs w:val="24"/>
                <w:shd w:val="clear" w:color="auto" w:fill="FFFFFF"/>
              </w:rPr>
              <w:t xml:space="preserve"> µm</w:t>
            </w:r>
          </w:p>
        </w:tc>
      </w:tr>
      <w:tr w:rsidR="003A28CA" w:rsidRPr="003A28CA" w:rsidTr="005758AB">
        <w:trPr>
          <w:trHeight w:val="2451"/>
        </w:trPr>
        <w:tc>
          <w:tcPr>
            <w:tcW w:w="1668"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b/>
                <w:sz w:val="24"/>
                <w:szCs w:val="24"/>
              </w:rPr>
            </w:pPr>
            <w:r w:rsidRPr="003A28CA">
              <w:rPr>
                <w:rFonts w:ascii="Times New Roman" w:hAnsi="Times New Roman" w:cs="Times New Roman"/>
                <w:b/>
                <w:sz w:val="24"/>
                <w:szCs w:val="24"/>
              </w:rPr>
              <w:t>Anel</w:t>
            </w:r>
          </w:p>
        </w:tc>
        <w:tc>
          <w:tcPr>
            <w:tcW w:w="1842"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bCs/>
                <w:sz w:val="24"/>
                <w:szCs w:val="24"/>
                <w:shd w:val="clear" w:color="auto" w:fill="FFFFFF"/>
              </w:rPr>
            </w:pPr>
            <w:r w:rsidRPr="003A28CA">
              <w:rPr>
                <w:rFonts w:ascii="Times New Roman" w:hAnsi="Times New Roman" w:cs="Times New Roman"/>
                <w:bCs/>
                <w:sz w:val="24"/>
                <w:szCs w:val="24"/>
                <w:shd w:val="clear" w:color="auto" w:fill="FFFFFF"/>
              </w:rPr>
              <w:t>Simples, mediano, branco com cicatrizez alaranjadas</w:t>
            </w:r>
          </w:p>
        </w:tc>
        <w:tc>
          <w:tcPr>
            <w:tcW w:w="1843"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Membranoso, branco ou rosado, persistente</w:t>
            </w:r>
          </w:p>
        </w:tc>
        <w:tc>
          <w:tcPr>
            <w:tcW w:w="1770"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p>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Súbero, livre, membranoso, 2-3 mm de largura, com borda avermelhada</w:t>
            </w:r>
          </w:p>
        </w:tc>
        <w:tc>
          <w:tcPr>
            <w:tcW w:w="1847" w:type="dxa"/>
            <w:vAlign w:val="center"/>
          </w:tcPr>
          <w:p w:rsidR="005758AB" w:rsidRPr="003A28CA" w:rsidRDefault="005758AB" w:rsidP="005758AB">
            <w:pPr>
              <w:pStyle w:val="PargrafodaLista"/>
              <w:spacing w:after="0" w:line="360" w:lineRule="auto"/>
              <w:ind w:left="0"/>
              <w:jc w:val="center"/>
              <w:rPr>
                <w:rFonts w:ascii="Times New Roman" w:hAnsi="Times New Roman" w:cs="Times New Roman"/>
                <w:sz w:val="24"/>
                <w:szCs w:val="24"/>
              </w:rPr>
            </w:pPr>
            <w:r w:rsidRPr="003A28CA">
              <w:rPr>
                <w:rFonts w:ascii="Times New Roman" w:hAnsi="Times New Roman" w:cs="Times New Roman"/>
                <w:sz w:val="24"/>
                <w:szCs w:val="24"/>
              </w:rPr>
              <w:t>Súbero, membranoso, branco a creme</w:t>
            </w:r>
          </w:p>
        </w:tc>
      </w:tr>
    </w:tbl>
    <w:p w:rsidR="005758AB" w:rsidRPr="00883E22" w:rsidRDefault="005758AB" w:rsidP="00087696">
      <w:pPr>
        <w:spacing w:line="360" w:lineRule="auto"/>
        <w:jc w:val="center"/>
        <w:rPr>
          <w:color w:val="auto"/>
          <w:sz w:val="20"/>
          <w:szCs w:val="20"/>
        </w:rPr>
      </w:pPr>
      <w:r w:rsidRPr="00883E22">
        <w:rPr>
          <w:color w:val="auto"/>
          <w:sz w:val="20"/>
          <w:szCs w:val="20"/>
        </w:rPr>
        <w:t xml:space="preserve">Fonte: </w:t>
      </w:r>
      <w:r w:rsidRPr="00883E22">
        <w:rPr>
          <w:bCs/>
          <w:color w:val="auto"/>
          <w:sz w:val="20"/>
          <w:szCs w:val="20"/>
          <w:shd w:val="clear" w:color="auto" w:fill="FFFFFF"/>
        </w:rPr>
        <w:t>Peck 1882; Malysheva, Svetasheva &amp; Bulakh 2013; Qasim, Amir &amp; Nawaz 2015</w:t>
      </w:r>
    </w:p>
    <w:p w:rsidR="004044A1" w:rsidRPr="003A28CA" w:rsidRDefault="004044A1" w:rsidP="004044A1">
      <w:pPr>
        <w:pStyle w:val="PargrafodaLista"/>
        <w:spacing w:line="360" w:lineRule="auto"/>
        <w:ind w:left="0"/>
        <w:jc w:val="both"/>
        <w:rPr>
          <w:rFonts w:ascii="Times New Roman" w:hAnsi="Times New Roman" w:cs="Times New Roman"/>
          <w:i/>
          <w:sz w:val="24"/>
          <w:szCs w:val="24"/>
        </w:rPr>
      </w:pPr>
      <w:r w:rsidRPr="003A28CA">
        <w:rPr>
          <w:rFonts w:ascii="Times New Roman" w:hAnsi="Times New Roman" w:cs="Times New Roman"/>
          <w:i/>
          <w:noProof/>
          <w:lang w:val="pt-BR" w:eastAsia="pt-BR"/>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635</wp:posOffset>
            </wp:positionV>
            <wp:extent cx="5400040" cy="29591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20mm.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959100"/>
                    </a:xfrm>
                    <a:prstGeom prst="rect">
                      <a:avLst/>
                    </a:prstGeom>
                  </pic:spPr>
                </pic:pic>
              </a:graphicData>
            </a:graphic>
          </wp:anchor>
        </w:drawing>
      </w:r>
    </w:p>
    <w:p w:rsidR="004044A1" w:rsidRPr="003A28CA" w:rsidRDefault="004044A1" w:rsidP="00883E22">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 xml:space="preserve">Figura </w:t>
      </w:r>
      <w:r w:rsidR="00364E32" w:rsidRPr="003A28CA">
        <w:rPr>
          <w:rFonts w:ascii="Times New Roman" w:hAnsi="Times New Roman" w:cs="Times New Roman"/>
          <w:b/>
          <w:sz w:val="24"/>
          <w:szCs w:val="24"/>
        </w:rPr>
        <w:t>4</w:t>
      </w:r>
      <w:r w:rsidR="00155C20">
        <w:rPr>
          <w:rFonts w:ascii="Times New Roman" w:hAnsi="Times New Roman" w:cs="Times New Roman"/>
          <w:b/>
          <w:sz w:val="24"/>
          <w:szCs w:val="24"/>
        </w:rPr>
        <w:t xml:space="preserve"> -</w:t>
      </w:r>
      <w:r w:rsidRPr="003A28CA">
        <w:rPr>
          <w:rFonts w:ascii="Times New Roman" w:hAnsi="Times New Roman" w:cs="Times New Roman"/>
          <w:sz w:val="24"/>
          <w:szCs w:val="24"/>
        </w:rPr>
        <w:t xml:space="preserve">  Basidiomas de </w:t>
      </w:r>
      <w:r w:rsidRPr="003A28CA">
        <w:rPr>
          <w:rFonts w:ascii="Times New Roman" w:hAnsi="Times New Roman" w:cs="Times New Roman"/>
          <w:b/>
          <w:i/>
          <w:sz w:val="24"/>
          <w:szCs w:val="24"/>
        </w:rPr>
        <w:t>Leucoagaricus sp. (</w:t>
      </w:r>
      <w:r w:rsidRPr="003A28CA">
        <w:rPr>
          <w:rFonts w:ascii="Times New Roman" w:hAnsi="Times New Roman" w:cs="Times New Roman"/>
          <w:sz w:val="24"/>
          <w:szCs w:val="24"/>
        </w:rPr>
        <w:t>Escala: 20mm)</w:t>
      </w:r>
    </w:p>
    <w:p w:rsidR="00577B30" w:rsidRPr="003A28CA" w:rsidRDefault="00577B30" w:rsidP="00D03F8D">
      <w:pPr>
        <w:pStyle w:val="PargrafodaLista"/>
        <w:spacing w:line="360" w:lineRule="auto"/>
        <w:ind w:left="0"/>
        <w:jc w:val="both"/>
        <w:rPr>
          <w:rFonts w:ascii="Times New Roman" w:hAnsi="Times New Roman" w:cs="Times New Roman"/>
          <w:sz w:val="20"/>
          <w:szCs w:val="20"/>
        </w:rPr>
      </w:pPr>
    </w:p>
    <w:p w:rsidR="00577B30" w:rsidRPr="003A28CA" w:rsidRDefault="00577B30" w:rsidP="00D03F8D">
      <w:pPr>
        <w:pStyle w:val="PargrafodaLista"/>
        <w:spacing w:line="360" w:lineRule="auto"/>
        <w:ind w:left="0"/>
        <w:jc w:val="both"/>
        <w:rPr>
          <w:rFonts w:ascii="Times New Roman" w:hAnsi="Times New Roman" w:cs="Times New Roman"/>
          <w:sz w:val="20"/>
          <w:szCs w:val="20"/>
        </w:rPr>
      </w:pPr>
      <w:r w:rsidRPr="003A28CA">
        <w:rPr>
          <w:rFonts w:ascii="Times New Roman" w:hAnsi="Times New Roman" w:cs="Times New Roman"/>
          <w:noProof/>
          <w:sz w:val="20"/>
          <w:szCs w:val="20"/>
          <w:lang w:val="pt-BR" w:eastAsia="pt-BR"/>
        </w:rPr>
        <w:drawing>
          <wp:inline distT="0" distB="0" distL="0" distR="0">
            <wp:extent cx="5490845" cy="434721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com número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0845" cy="4347210"/>
                    </a:xfrm>
                    <a:prstGeom prst="rect">
                      <a:avLst/>
                    </a:prstGeom>
                  </pic:spPr>
                </pic:pic>
              </a:graphicData>
            </a:graphic>
          </wp:inline>
        </w:drawing>
      </w:r>
    </w:p>
    <w:p w:rsidR="00577B30" w:rsidRPr="003A28CA" w:rsidRDefault="00577B30" w:rsidP="00D03F8D">
      <w:pPr>
        <w:pStyle w:val="PargrafodaLista"/>
        <w:spacing w:line="360" w:lineRule="auto"/>
        <w:ind w:left="0"/>
        <w:jc w:val="both"/>
        <w:rPr>
          <w:rFonts w:ascii="Times New Roman" w:hAnsi="Times New Roman" w:cs="Times New Roman"/>
          <w:b/>
          <w:sz w:val="24"/>
          <w:szCs w:val="24"/>
        </w:rPr>
      </w:pPr>
    </w:p>
    <w:p w:rsidR="004044A1" w:rsidRPr="003A28CA" w:rsidRDefault="00577B30" w:rsidP="00883E22">
      <w:pPr>
        <w:pStyle w:val="PargrafodaLista"/>
        <w:spacing w:line="360" w:lineRule="auto"/>
        <w:ind w:left="0"/>
        <w:jc w:val="both"/>
        <w:rPr>
          <w:rFonts w:ascii="Times New Roman" w:hAnsi="Times New Roman" w:cs="Times New Roman"/>
          <w:sz w:val="24"/>
          <w:szCs w:val="24"/>
        </w:rPr>
      </w:pPr>
      <w:r w:rsidRPr="003A28CA">
        <w:rPr>
          <w:rFonts w:ascii="Times New Roman" w:hAnsi="Times New Roman" w:cs="Times New Roman"/>
          <w:b/>
          <w:sz w:val="24"/>
          <w:szCs w:val="24"/>
        </w:rPr>
        <w:t>Figura</w:t>
      </w:r>
      <w:r w:rsidR="00364E32" w:rsidRPr="003A28CA">
        <w:rPr>
          <w:rFonts w:ascii="Times New Roman" w:hAnsi="Times New Roman" w:cs="Times New Roman"/>
          <w:b/>
          <w:sz w:val="24"/>
          <w:szCs w:val="24"/>
        </w:rPr>
        <w:t xml:space="preserve"> 5</w:t>
      </w:r>
      <w:r w:rsidR="004E0FE8">
        <w:rPr>
          <w:rFonts w:ascii="Times New Roman" w:hAnsi="Times New Roman" w:cs="Times New Roman"/>
          <w:b/>
          <w:sz w:val="24"/>
          <w:szCs w:val="24"/>
        </w:rPr>
        <w:t xml:space="preserve"> -</w:t>
      </w:r>
      <w:r w:rsidRPr="003A28CA">
        <w:rPr>
          <w:rFonts w:ascii="Times New Roman" w:hAnsi="Times New Roman" w:cs="Times New Roman"/>
          <w:i/>
          <w:sz w:val="24"/>
          <w:szCs w:val="24"/>
        </w:rPr>
        <w:t>Leucoagaricus</w:t>
      </w:r>
      <w:r w:rsidRPr="003A28CA">
        <w:rPr>
          <w:rFonts w:ascii="Times New Roman" w:hAnsi="Times New Roman" w:cs="Times New Roman"/>
          <w:sz w:val="24"/>
          <w:szCs w:val="24"/>
        </w:rPr>
        <w:t xml:space="preserve"> sp. 1. Basidiósporos. 2. Basídios. 3. Queilocistídio. 4. Elementos da superfície pilear.</w:t>
      </w:r>
    </w:p>
    <w:p w:rsidR="004044A1" w:rsidRPr="003A28CA" w:rsidRDefault="004044A1" w:rsidP="007B458E">
      <w:pPr>
        <w:pStyle w:val="Ttulo2"/>
        <w:spacing w:line="360" w:lineRule="auto"/>
        <w:ind w:left="142" w:hanging="142"/>
        <w:rPr>
          <w:rFonts w:eastAsia="Arial" w:cs="Times New Roman"/>
          <w:b/>
          <w:i/>
          <w:color w:val="auto"/>
          <w:sz w:val="60"/>
          <w:szCs w:val="60"/>
        </w:rPr>
      </w:pPr>
      <w:bookmarkStart w:id="148" w:name="_Toc325987118"/>
      <w:bookmarkStart w:id="149" w:name="_Toc466047594"/>
      <w:r w:rsidRPr="003A28CA">
        <w:rPr>
          <w:rFonts w:cs="Times New Roman"/>
          <w:b/>
          <w:color w:val="auto"/>
        </w:rPr>
        <w:lastRenderedPageBreak/>
        <w:t xml:space="preserve">6. </w:t>
      </w:r>
      <w:r w:rsidR="00566A26" w:rsidRPr="003A28CA">
        <w:rPr>
          <w:rFonts w:cs="Times New Roman"/>
          <w:b/>
          <w:color w:val="auto"/>
        </w:rPr>
        <w:t>CONCLU</w:t>
      </w:r>
      <w:bookmarkEnd w:id="148"/>
      <w:bookmarkEnd w:id="149"/>
      <w:r w:rsidR="00566A26" w:rsidRPr="003A28CA">
        <w:rPr>
          <w:rFonts w:cs="Times New Roman"/>
          <w:b/>
          <w:color w:val="auto"/>
        </w:rPr>
        <w:t>SÃO</w:t>
      </w:r>
    </w:p>
    <w:p w:rsidR="004044A1" w:rsidRPr="003A28CA" w:rsidRDefault="004044A1" w:rsidP="004044A1">
      <w:pPr>
        <w:spacing w:line="360" w:lineRule="auto"/>
        <w:rPr>
          <w:color w:val="auto"/>
          <w:sz w:val="28"/>
          <w:szCs w:val="28"/>
        </w:rPr>
      </w:pPr>
    </w:p>
    <w:p w:rsidR="004044A1" w:rsidRPr="003A28CA" w:rsidRDefault="004044A1" w:rsidP="004044A1">
      <w:pPr>
        <w:spacing w:line="360" w:lineRule="auto"/>
        <w:ind w:firstLine="720"/>
        <w:rPr>
          <w:color w:val="auto"/>
        </w:rPr>
      </w:pPr>
    </w:p>
    <w:p w:rsidR="006B2291" w:rsidRPr="003A28CA" w:rsidRDefault="00D00C31" w:rsidP="00901957">
      <w:pPr>
        <w:pStyle w:val="PargrafodaLista"/>
        <w:numPr>
          <w:ilvl w:val="0"/>
          <w:numId w:val="14"/>
        </w:numPr>
        <w:spacing w:line="360" w:lineRule="auto"/>
        <w:ind w:left="567"/>
        <w:jc w:val="both"/>
        <w:rPr>
          <w:rFonts w:ascii="Times New Roman" w:hAnsi="Times New Roman" w:cs="Times New Roman"/>
          <w:sz w:val="24"/>
          <w:szCs w:val="24"/>
        </w:rPr>
      </w:pPr>
      <w:r w:rsidRPr="003A28CA">
        <w:rPr>
          <w:rFonts w:ascii="Times New Roman" w:hAnsi="Times New Roman" w:cs="Times New Roman"/>
          <w:sz w:val="24"/>
          <w:szCs w:val="24"/>
        </w:rPr>
        <w:t xml:space="preserve">Ampliação dos conhecimentos micologicos dos generos </w:t>
      </w:r>
      <w:r w:rsidRPr="003A28CA">
        <w:rPr>
          <w:rFonts w:ascii="Times New Roman" w:hAnsi="Times New Roman" w:cs="Times New Roman"/>
          <w:i/>
          <w:sz w:val="24"/>
          <w:szCs w:val="24"/>
        </w:rPr>
        <w:t>Chlorophyllum</w:t>
      </w:r>
      <w:r w:rsidRPr="003A28CA">
        <w:rPr>
          <w:rFonts w:ascii="Times New Roman" w:hAnsi="Times New Roman" w:cs="Times New Roman"/>
          <w:sz w:val="24"/>
          <w:szCs w:val="24"/>
        </w:rPr>
        <w:t xml:space="preserve"> e </w:t>
      </w:r>
      <w:r w:rsidRPr="003A28CA">
        <w:rPr>
          <w:rFonts w:ascii="Times New Roman" w:hAnsi="Times New Roman" w:cs="Times New Roman"/>
          <w:i/>
          <w:sz w:val="24"/>
          <w:szCs w:val="24"/>
        </w:rPr>
        <w:t>Leucoagaricus</w:t>
      </w:r>
      <w:r w:rsidR="008930B2" w:rsidRPr="003A28CA">
        <w:rPr>
          <w:rFonts w:ascii="Times New Roman" w:hAnsi="Times New Roman" w:cs="Times New Roman"/>
          <w:sz w:val="24"/>
          <w:szCs w:val="24"/>
        </w:rPr>
        <w:t>para a região Nordeste d</w:t>
      </w:r>
      <w:r w:rsidR="00833AAE" w:rsidRPr="003A28CA">
        <w:rPr>
          <w:rFonts w:ascii="Times New Roman" w:hAnsi="Times New Roman" w:cs="Times New Roman"/>
          <w:sz w:val="24"/>
          <w:szCs w:val="24"/>
        </w:rPr>
        <w:t>o Brasil em fragmentos de Mata A</w:t>
      </w:r>
      <w:r w:rsidR="008930B2" w:rsidRPr="003A28CA">
        <w:rPr>
          <w:rFonts w:ascii="Times New Roman" w:hAnsi="Times New Roman" w:cs="Times New Roman"/>
          <w:sz w:val="24"/>
          <w:szCs w:val="24"/>
        </w:rPr>
        <w:t>tlântica;</w:t>
      </w:r>
    </w:p>
    <w:p w:rsidR="00157894" w:rsidRPr="003A28CA" w:rsidRDefault="00157894" w:rsidP="00901957">
      <w:pPr>
        <w:spacing w:line="360" w:lineRule="auto"/>
        <w:ind w:left="567"/>
        <w:jc w:val="both"/>
        <w:rPr>
          <w:color w:val="auto"/>
        </w:rPr>
      </w:pPr>
    </w:p>
    <w:p w:rsidR="00157894" w:rsidRPr="003A28CA" w:rsidRDefault="00157894" w:rsidP="00901957">
      <w:pPr>
        <w:pStyle w:val="PargrafodaLista"/>
        <w:numPr>
          <w:ilvl w:val="0"/>
          <w:numId w:val="14"/>
        </w:numPr>
        <w:spacing w:line="360" w:lineRule="auto"/>
        <w:ind w:left="567"/>
        <w:jc w:val="both"/>
        <w:rPr>
          <w:rFonts w:ascii="Times New Roman" w:hAnsi="Times New Roman" w:cs="Times New Roman"/>
          <w:sz w:val="24"/>
          <w:szCs w:val="24"/>
        </w:rPr>
      </w:pPr>
      <w:r w:rsidRPr="003A28CA">
        <w:rPr>
          <w:rFonts w:ascii="Times New Roman" w:hAnsi="Times New Roman" w:cs="Times New Roman"/>
          <w:sz w:val="24"/>
          <w:szCs w:val="24"/>
        </w:rPr>
        <w:t>Uma p</w:t>
      </w:r>
      <w:r w:rsidR="00FD7044" w:rsidRPr="003A28CA">
        <w:rPr>
          <w:rFonts w:ascii="Times New Roman" w:hAnsi="Times New Roman" w:cs="Times New Roman"/>
          <w:sz w:val="24"/>
          <w:szCs w:val="24"/>
        </w:rPr>
        <w:t>rovável nova espécie do gênero</w:t>
      </w:r>
      <w:r w:rsidR="00FD7044" w:rsidRPr="003A28CA">
        <w:rPr>
          <w:rFonts w:ascii="Times New Roman" w:hAnsi="Times New Roman" w:cs="Times New Roman"/>
          <w:i/>
          <w:sz w:val="24"/>
          <w:szCs w:val="24"/>
        </w:rPr>
        <w:t>Leucoagaricus</w:t>
      </w:r>
      <w:r w:rsidR="00FD7044" w:rsidRPr="003A28CA">
        <w:rPr>
          <w:rFonts w:ascii="Times New Roman" w:hAnsi="Times New Roman" w:cs="Times New Roman"/>
          <w:sz w:val="24"/>
          <w:szCs w:val="24"/>
        </w:rPr>
        <w:t>;</w:t>
      </w:r>
    </w:p>
    <w:p w:rsidR="00D14FD8" w:rsidRPr="003A28CA" w:rsidRDefault="00D14FD8" w:rsidP="00901957">
      <w:pPr>
        <w:pStyle w:val="PargrafodaLista"/>
        <w:spacing w:line="360" w:lineRule="auto"/>
        <w:ind w:left="567"/>
        <w:jc w:val="both"/>
        <w:rPr>
          <w:rFonts w:ascii="Times New Roman" w:hAnsi="Times New Roman" w:cs="Times New Roman"/>
          <w:sz w:val="24"/>
          <w:szCs w:val="24"/>
        </w:rPr>
      </w:pPr>
    </w:p>
    <w:p w:rsidR="00901957" w:rsidRDefault="004044A1" w:rsidP="00901957">
      <w:pPr>
        <w:pStyle w:val="PargrafodaLista"/>
        <w:numPr>
          <w:ilvl w:val="0"/>
          <w:numId w:val="14"/>
        </w:numPr>
        <w:spacing w:line="360" w:lineRule="auto"/>
        <w:ind w:left="567"/>
        <w:jc w:val="both"/>
        <w:rPr>
          <w:rFonts w:ascii="Times New Roman" w:hAnsi="Times New Roman" w:cs="Times New Roman"/>
          <w:sz w:val="24"/>
          <w:szCs w:val="24"/>
        </w:rPr>
      </w:pPr>
      <w:r w:rsidRPr="003A28CA">
        <w:rPr>
          <w:rFonts w:ascii="Times New Roman" w:hAnsi="Times New Roman" w:cs="Times New Roman"/>
          <w:sz w:val="24"/>
          <w:szCs w:val="24"/>
        </w:rPr>
        <w:t>Pela avaliação das exsicatas de fungos da família Agaricaceae depositadas na coleção de fungos JPB observamos que grande parte do material se encontra em conservação insatisfatória</w:t>
      </w:r>
      <w:r w:rsidR="006D6B17" w:rsidRPr="003A28CA">
        <w:rPr>
          <w:rFonts w:ascii="Times New Roman" w:hAnsi="Times New Roman" w:cs="Times New Roman"/>
          <w:sz w:val="24"/>
          <w:szCs w:val="24"/>
        </w:rPr>
        <w:t xml:space="preserve"> e por isso diversas microestruturas não foram visualizadas</w:t>
      </w:r>
      <w:r w:rsidRPr="003A28CA">
        <w:rPr>
          <w:rFonts w:ascii="Times New Roman" w:hAnsi="Times New Roman" w:cs="Times New Roman"/>
          <w:sz w:val="24"/>
          <w:szCs w:val="24"/>
        </w:rPr>
        <w:t xml:space="preserve">. </w:t>
      </w:r>
      <w:r w:rsidR="006D6B17" w:rsidRPr="003A28CA">
        <w:rPr>
          <w:rFonts w:ascii="Times New Roman" w:hAnsi="Times New Roman" w:cs="Times New Roman"/>
          <w:sz w:val="24"/>
          <w:szCs w:val="24"/>
        </w:rPr>
        <w:t xml:space="preserve"> Essa visualização  se faz  essencial para a correta identificação do material estudado.  Algumas exsicatas estão contaminada</w:t>
      </w:r>
      <w:r w:rsidRPr="003A28CA">
        <w:rPr>
          <w:rFonts w:ascii="Times New Roman" w:hAnsi="Times New Roman" w:cs="Times New Roman"/>
          <w:sz w:val="24"/>
          <w:szCs w:val="24"/>
        </w:rPr>
        <w:t>s por outro</w:t>
      </w:r>
      <w:r w:rsidR="006D6B17" w:rsidRPr="003A28CA">
        <w:rPr>
          <w:rFonts w:ascii="Times New Roman" w:hAnsi="Times New Roman" w:cs="Times New Roman"/>
          <w:sz w:val="24"/>
          <w:szCs w:val="24"/>
        </w:rPr>
        <w:t>s</w:t>
      </w:r>
      <w:r w:rsidRPr="003A28CA">
        <w:rPr>
          <w:rFonts w:ascii="Times New Roman" w:hAnsi="Times New Roman" w:cs="Times New Roman"/>
          <w:sz w:val="24"/>
          <w:szCs w:val="24"/>
        </w:rPr>
        <w:t xml:space="preserve"> fungos</w:t>
      </w:r>
      <w:r w:rsidR="006D6B17" w:rsidRPr="003A28CA">
        <w:rPr>
          <w:rFonts w:ascii="Times New Roman" w:hAnsi="Times New Roman" w:cs="Times New Roman"/>
          <w:sz w:val="24"/>
          <w:szCs w:val="24"/>
        </w:rPr>
        <w:t xml:space="preserve"> ou com identificação errada</w:t>
      </w:r>
      <w:r w:rsidR="000775CB" w:rsidRPr="003A28CA">
        <w:rPr>
          <w:rFonts w:ascii="Times New Roman" w:hAnsi="Times New Roman" w:cs="Times New Roman"/>
          <w:sz w:val="24"/>
          <w:szCs w:val="24"/>
        </w:rPr>
        <w:t xml:space="preserve"> e por isso,</w:t>
      </w:r>
      <w:r w:rsidR="006D6B17" w:rsidRPr="003A28CA">
        <w:rPr>
          <w:rFonts w:ascii="Times New Roman" w:hAnsi="Times New Roman" w:cs="Times New Roman"/>
          <w:sz w:val="24"/>
          <w:szCs w:val="24"/>
        </w:rPr>
        <w:t xml:space="preserve"> não foi possivel a identificação das </w:t>
      </w:r>
      <w:r w:rsidR="00FD7044" w:rsidRPr="003A28CA">
        <w:rPr>
          <w:rFonts w:ascii="Times New Roman" w:hAnsi="Times New Roman" w:cs="Times New Roman"/>
          <w:sz w:val="24"/>
          <w:szCs w:val="24"/>
        </w:rPr>
        <w:t>exsicatas em nível de espécie;</w:t>
      </w:r>
    </w:p>
    <w:p w:rsidR="001617C3" w:rsidRPr="001617C3" w:rsidRDefault="001617C3" w:rsidP="001617C3">
      <w:pPr>
        <w:pStyle w:val="PargrafodaLista"/>
        <w:rPr>
          <w:rFonts w:ascii="Times New Roman" w:hAnsi="Times New Roman" w:cs="Times New Roman"/>
          <w:sz w:val="24"/>
          <w:szCs w:val="24"/>
        </w:rPr>
      </w:pPr>
    </w:p>
    <w:p w:rsidR="001617C3" w:rsidRPr="003A28CA" w:rsidRDefault="001617C3" w:rsidP="00901957">
      <w:pPr>
        <w:pStyle w:val="PargrafodaLista"/>
        <w:numPr>
          <w:ilvl w:val="0"/>
          <w:numId w:val="14"/>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Pouca ou ausência de descrição macróscopica na ficha das exsicatas, no qual dificultou até mesmo na correta identificação e/ou confirmação do gênero;</w:t>
      </w:r>
    </w:p>
    <w:p w:rsidR="006D6B17" w:rsidRPr="003A28CA" w:rsidRDefault="006D6B17" w:rsidP="006D6B17">
      <w:pPr>
        <w:pStyle w:val="PargrafodaLista"/>
        <w:rPr>
          <w:rFonts w:ascii="Times New Roman" w:hAnsi="Times New Roman" w:cs="Times New Roman"/>
          <w:sz w:val="24"/>
          <w:szCs w:val="24"/>
        </w:rPr>
      </w:pPr>
    </w:p>
    <w:p w:rsidR="006D6B17" w:rsidRPr="003A28CA" w:rsidRDefault="006D6B17" w:rsidP="006D6B17">
      <w:pPr>
        <w:pStyle w:val="PargrafodaLista"/>
        <w:spacing w:line="360" w:lineRule="auto"/>
        <w:ind w:left="567"/>
        <w:jc w:val="both"/>
        <w:rPr>
          <w:rFonts w:ascii="Times New Roman" w:hAnsi="Times New Roman" w:cs="Times New Roman"/>
          <w:sz w:val="24"/>
          <w:szCs w:val="24"/>
        </w:rPr>
      </w:pPr>
    </w:p>
    <w:p w:rsidR="00EC6EF9" w:rsidRPr="003A28CA" w:rsidRDefault="006B2291" w:rsidP="00901957">
      <w:pPr>
        <w:pStyle w:val="PargrafodaLista"/>
        <w:numPr>
          <w:ilvl w:val="0"/>
          <w:numId w:val="14"/>
        </w:numPr>
        <w:spacing w:line="360" w:lineRule="auto"/>
        <w:ind w:left="567"/>
        <w:jc w:val="both"/>
        <w:rPr>
          <w:rFonts w:ascii="Times New Roman" w:hAnsi="Times New Roman" w:cs="Times New Roman"/>
          <w:sz w:val="24"/>
          <w:szCs w:val="24"/>
        </w:rPr>
      </w:pPr>
      <w:r w:rsidRPr="003A28CA">
        <w:rPr>
          <w:rFonts w:ascii="Times New Roman" w:hAnsi="Times New Roman" w:cs="Times New Roman"/>
          <w:sz w:val="24"/>
          <w:szCs w:val="24"/>
        </w:rPr>
        <w:t xml:space="preserve">Por ser uma família com diversidade especifica elevada, </w:t>
      </w:r>
      <w:r w:rsidR="004044A1" w:rsidRPr="003A28CA">
        <w:rPr>
          <w:rFonts w:ascii="Times New Roman" w:hAnsi="Times New Roman" w:cs="Times New Roman"/>
          <w:sz w:val="24"/>
          <w:szCs w:val="24"/>
        </w:rPr>
        <w:t xml:space="preserve">se faz necessário a coleta e estudos taxonômicos de novos materiais de fungos </w:t>
      </w:r>
      <w:bookmarkStart w:id="150" w:name="_Toc325713985"/>
      <w:bookmarkStart w:id="151" w:name="_Toc325987120"/>
      <w:r w:rsidR="000775CB" w:rsidRPr="003A28CA">
        <w:rPr>
          <w:rFonts w:ascii="Times New Roman" w:hAnsi="Times New Roman" w:cs="Times New Roman"/>
          <w:sz w:val="24"/>
          <w:szCs w:val="24"/>
        </w:rPr>
        <w:t>agaricoides para o herbário JPB, como também os estudos genéticos e de aspecto filogeográficos, apesar de náo terem sido aqui abordados.</w:t>
      </w:r>
    </w:p>
    <w:p w:rsidR="00837701" w:rsidRPr="003A28CA" w:rsidRDefault="00837701" w:rsidP="00837701">
      <w:pPr>
        <w:pStyle w:val="PargrafodaLista"/>
        <w:rPr>
          <w:rFonts w:ascii="Times New Roman" w:hAnsi="Times New Roman" w:cs="Times New Roman"/>
          <w:sz w:val="24"/>
          <w:szCs w:val="24"/>
        </w:rPr>
      </w:pPr>
    </w:p>
    <w:p w:rsidR="00837701" w:rsidRPr="003A28CA" w:rsidRDefault="00837701" w:rsidP="00837701">
      <w:pPr>
        <w:pStyle w:val="PargrafodaLista"/>
        <w:spacing w:line="360" w:lineRule="auto"/>
        <w:ind w:left="567"/>
        <w:jc w:val="both"/>
        <w:rPr>
          <w:rFonts w:ascii="Times New Roman" w:hAnsi="Times New Roman" w:cs="Times New Roman"/>
          <w:sz w:val="24"/>
          <w:szCs w:val="24"/>
        </w:rPr>
      </w:pPr>
    </w:p>
    <w:p w:rsidR="00EC6EF9" w:rsidRPr="003A28CA" w:rsidRDefault="00EC6EF9" w:rsidP="00EC6EF9">
      <w:pPr>
        <w:spacing w:line="360" w:lineRule="auto"/>
        <w:ind w:firstLine="1134"/>
        <w:jc w:val="both"/>
        <w:rPr>
          <w:color w:val="auto"/>
        </w:rPr>
      </w:pPr>
    </w:p>
    <w:p w:rsidR="00B5176F" w:rsidRPr="003A28CA" w:rsidRDefault="00B5176F" w:rsidP="00EC6EF9">
      <w:pPr>
        <w:spacing w:line="360" w:lineRule="auto"/>
        <w:jc w:val="both"/>
        <w:rPr>
          <w:rFonts w:eastAsia="Arial"/>
          <w:b/>
          <w:color w:val="auto"/>
        </w:rPr>
      </w:pPr>
    </w:p>
    <w:p w:rsidR="00B5176F" w:rsidRPr="003A28CA" w:rsidRDefault="00B5176F" w:rsidP="00EC6EF9">
      <w:pPr>
        <w:spacing w:line="360" w:lineRule="auto"/>
        <w:jc w:val="both"/>
        <w:rPr>
          <w:rFonts w:eastAsia="Arial"/>
          <w:b/>
          <w:color w:val="auto"/>
        </w:rPr>
      </w:pPr>
    </w:p>
    <w:p w:rsidR="00B5176F" w:rsidRPr="003A28CA" w:rsidRDefault="00B5176F" w:rsidP="00EC6EF9">
      <w:pPr>
        <w:spacing w:line="360" w:lineRule="auto"/>
        <w:jc w:val="both"/>
        <w:rPr>
          <w:rFonts w:eastAsia="Arial"/>
          <w:b/>
          <w:color w:val="auto"/>
        </w:rPr>
      </w:pPr>
    </w:p>
    <w:p w:rsidR="0020781F" w:rsidRPr="003A28CA" w:rsidRDefault="0020781F" w:rsidP="00EC6EF9">
      <w:pPr>
        <w:spacing w:line="360" w:lineRule="auto"/>
        <w:jc w:val="both"/>
        <w:rPr>
          <w:rFonts w:eastAsia="Arial"/>
          <w:b/>
          <w:color w:val="auto"/>
        </w:rPr>
      </w:pPr>
    </w:p>
    <w:p w:rsidR="00B5176F" w:rsidRDefault="00B5176F" w:rsidP="00EC6EF9">
      <w:pPr>
        <w:spacing w:line="360" w:lineRule="auto"/>
        <w:jc w:val="both"/>
        <w:rPr>
          <w:rFonts w:eastAsia="Arial"/>
          <w:b/>
          <w:color w:val="auto"/>
        </w:rPr>
      </w:pPr>
    </w:p>
    <w:p w:rsidR="00C06864" w:rsidRPr="003A28CA" w:rsidRDefault="00C06864" w:rsidP="00EC6EF9">
      <w:pPr>
        <w:spacing w:line="360" w:lineRule="auto"/>
        <w:jc w:val="both"/>
        <w:rPr>
          <w:rFonts w:eastAsia="Arial"/>
          <w:b/>
          <w:color w:val="auto"/>
        </w:rPr>
      </w:pPr>
    </w:p>
    <w:p w:rsidR="00001A44" w:rsidRPr="003A28CA" w:rsidRDefault="00722A3E" w:rsidP="007B458E">
      <w:pPr>
        <w:spacing w:line="360" w:lineRule="auto"/>
        <w:ind w:left="142" w:hanging="142"/>
        <w:jc w:val="both"/>
        <w:rPr>
          <w:rFonts w:eastAsia="Arial"/>
          <w:b/>
          <w:color w:val="auto"/>
        </w:rPr>
      </w:pPr>
      <w:r w:rsidRPr="003A28CA">
        <w:rPr>
          <w:rFonts w:eastAsia="Arial"/>
          <w:b/>
          <w:color w:val="auto"/>
        </w:rPr>
        <w:lastRenderedPageBreak/>
        <w:t xml:space="preserve">7. </w:t>
      </w:r>
      <w:r w:rsidR="00436B53" w:rsidRPr="003A28CA">
        <w:rPr>
          <w:rFonts w:eastAsia="Arial"/>
          <w:b/>
          <w:color w:val="auto"/>
        </w:rPr>
        <w:t>REFERÊNCIAS</w:t>
      </w:r>
      <w:bookmarkEnd w:id="150"/>
      <w:bookmarkEnd w:id="151"/>
    </w:p>
    <w:p w:rsidR="0020781F" w:rsidRPr="003A28CA" w:rsidRDefault="0020781F" w:rsidP="00722A3E">
      <w:pPr>
        <w:pStyle w:val="PargrafodaLista"/>
        <w:spacing w:line="360" w:lineRule="auto"/>
        <w:jc w:val="both"/>
        <w:rPr>
          <w:rFonts w:ascii="Times New Roman" w:eastAsia="Arial" w:hAnsi="Times New Roman" w:cs="Times New Roman"/>
          <w:b/>
        </w:rPr>
      </w:pPr>
    </w:p>
    <w:p w:rsidR="00001A44" w:rsidRPr="003A28CA" w:rsidRDefault="00001A44" w:rsidP="00001A44">
      <w:pPr>
        <w:spacing w:line="360" w:lineRule="auto"/>
        <w:rPr>
          <w:rFonts w:eastAsia="Arial"/>
          <w:color w:val="auto"/>
        </w:rPr>
      </w:pPr>
    </w:p>
    <w:p w:rsidR="00DE4996" w:rsidRPr="003A28CA" w:rsidRDefault="00DE4996" w:rsidP="0020781F">
      <w:pPr>
        <w:spacing w:line="360" w:lineRule="auto"/>
        <w:jc w:val="both"/>
        <w:rPr>
          <w:rFonts w:eastAsia="Arial"/>
          <w:color w:val="auto"/>
          <w:lang w:val="en-US"/>
        </w:rPr>
      </w:pPr>
      <w:r w:rsidRPr="003A28CA">
        <w:rPr>
          <w:rFonts w:eastAsia="Arial"/>
          <w:color w:val="auto"/>
          <w:lang w:val="en-US"/>
        </w:rPr>
        <w:t>Akers, B. P. (1997). The Family Lepiotaceae (Agaricales, Basidiomycetes) in Florida.Ph.D. Dissertation, Southern Illinois University at Carbondale.253 pp.</w:t>
      </w:r>
    </w:p>
    <w:p w:rsidR="000166F5" w:rsidRPr="003A28CA" w:rsidRDefault="000166F5" w:rsidP="00001A44">
      <w:pPr>
        <w:spacing w:line="360" w:lineRule="auto"/>
        <w:rPr>
          <w:rFonts w:eastAsia="Arial"/>
          <w:color w:val="auto"/>
          <w:lang w:val="en-US"/>
        </w:rPr>
      </w:pPr>
    </w:p>
    <w:p w:rsidR="000166F5" w:rsidRPr="003A28CA" w:rsidRDefault="000166F5" w:rsidP="0020781F">
      <w:pPr>
        <w:spacing w:line="360" w:lineRule="auto"/>
        <w:jc w:val="both"/>
        <w:rPr>
          <w:rFonts w:eastAsia="Arial"/>
          <w:color w:val="auto"/>
        </w:rPr>
      </w:pPr>
      <w:r w:rsidRPr="003A28CA">
        <w:rPr>
          <w:rFonts w:eastAsia="Arial"/>
          <w:color w:val="auto"/>
          <w:lang w:val="en-US"/>
        </w:rPr>
        <w:t xml:space="preserve">Albuquerque, H. M. C. (2002). </w:t>
      </w:r>
      <w:r w:rsidRPr="003A28CA">
        <w:rPr>
          <w:rFonts w:eastAsia="Arial"/>
          <w:color w:val="auto"/>
        </w:rPr>
        <w:t>As manchas de mata atlântica no território da UFPB – João Pessoa: ocorrências sócio-ambientais. Monografia (Graduação em Geografia) – Universidade Federal da Paraíba</w:t>
      </w:r>
      <w:r w:rsidR="00905325" w:rsidRPr="003A28CA">
        <w:rPr>
          <w:rFonts w:eastAsia="Arial"/>
          <w:color w:val="auto"/>
        </w:rPr>
        <w:t>, João Pessoa.</w:t>
      </w:r>
    </w:p>
    <w:p w:rsidR="00001A44" w:rsidRPr="003A28CA" w:rsidRDefault="00001A44" w:rsidP="00001A44">
      <w:pPr>
        <w:autoSpaceDE w:val="0"/>
        <w:autoSpaceDN w:val="0"/>
        <w:adjustRightInd w:val="0"/>
        <w:spacing w:line="360" w:lineRule="auto"/>
        <w:jc w:val="both"/>
        <w:rPr>
          <w:rFonts w:eastAsia="Arial"/>
          <w:color w:val="auto"/>
        </w:rPr>
      </w:pPr>
    </w:p>
    <w:p w:rsidR="00001A44" w:rsidRPr="003A28CA" w:rsidRDefault="00001A44" w:rsidP="00001A44">
      <w:pPr>
        <w:autoSpaceDE w:val="0"/>
        <w:autoSpaceDN w:val="0"/>
        <w:adjustRightInd w:val="0"/>
        <w:spacing w:line="360" w:lineRule="auto"/>
        <w:jc w:val="both"/>
        <w:rPr>
          <w:rFonts w:eastAsia="TimesNewRomanPSMT"/>
          <w:color w:val="auto"/>
        </w:rPr>
      </w:pPr>
      <w:r w:rsidRPr="003A28CA">
        <w:rPr>
          <w:rFonts w:eastAsia="TimesNewRomanPSMT"/>
          <w:color w:val="auto"/>
        </w:rPr>
        <w:t>Albuquerque, M. P.; Pereira, A. B. &amp; Carvalho, A. A. (2010).</w:t>
      </w:r>
      <w:r w:rsidRPr="003A28CA">
        <w:rPr>
          <w:rFonts w:eastAsia="Calibri"/>
          <w:bCs/>
          <w:color w:val="auto"/>
          <w:lang w:eastAsia="en-US"/>
        </w:rPr>
        <w:t xml:space="preserve"> A família AgaricaceaeChevall. em trechos de Mata Atlântica da Reserva Biológica do Tinguá, Nova Iguaçu, Rio de Janeiro, Brasil: Gêneros A</w:t>
      </w:r>
      <w:r w:rsidRPr="003A28CA">
        <w:rPr>
          <w:rFonts w:eastAsia="Calibri"/>
          <w:bCs/>
          <w:i/>
          <w:iCs/>
          <w:color w:val="auto"/>
          <w:lang w:eastAsia="en-US"/>
        </w:rPr>
        <w:t>garicus, Cystolepiota</w:t>
      </w:r>
      <w:r w:rsidRPr="003A28CA">
        <w:rPr>
          <w:rFonts w:eastAsia="Calibri"/>
          <w:bCs/>
          <w:color w:val="auto"/>
          <w:lang w:eastAsia="en-US"/>
        </w:rPr>
        <w:t xml:space="preserve">e </w:t>
      </w:r>
      <w:r w:rsidRPr="003A28CA">
        <w:rPr>
          <w:rFonts w:eastAsia="Calibri"/>
          <w:bCs/>
          <w:i/>
          <w:iCs/>
          <w:color w:val="auto"/>
          <w:lang w:eastAsia="en-US"/>
        </w:rPr>
        <w:t>Lepiota</w:t>
      </w:r>
      <w:r w:rsidRPr="003A28CA">
        <w:rPr>
          <w:rFonts w:eastAsia="TimesNewRomanPSMT"/>
          <w:color w:val="auto"/>
        </w:rPr>
        <w:t>. Acta Bot, bras. 24(2): 497-509.</w:t>
      </w:r>
    </w:p>
    <w:p w:rsidR="00981EC3" w:rsidRPr="00F854F9" w:rsidRDefault="00981EC3" w:rsidP="00001A44">
      <w:pPr>
        <w:autoSpaceDE w:val="0"/>
        <w:autoSpaceDN w:val="0"/>
        <w:adjustRightInd w:val="0"/>
        <w:spacing w:line="360" w:lineRule="auto"/>
        <w:jc w:val="both"/>
        <w:rPr>
          <w:rFonts w:eastAsia="TimesNewRomanPSMT"/>
          <w:color w:val="auto"/>
        </w:rPr>
      </w:pPr>
    </w:p>
    <w:p w:rsidR="00981EC3" w:rsidRPr="003A28CA" w:rsidRDefault="00981EC3" w:rsidP="00001A44">
      <w:pPr>
        <w:autoSpaceDE w:val="0"/>
        <w:autoSpaceDN w:val="0"/>
        <w:adjustRightInd w:val="0"/>
        <w:spacing w:line="360" w:lineRule="auto"/>
        <w:jc w:val="both"/>
        <w:rPr>
          <w:rFonts w:eastAsia="TimesNewRomanPSMT"/>
          <w:color w:val="auto"/>
          <w:lang w:val="en-US"/>
        </w:rPr>
      </w:pPr>
      <w:r w:rsidRPr="00F854F9">
        <w:rPr>
          <w:rFonts w:eastAsia="TimesNewRomanPSMT"/>
          <w:color w:val="auto"/>
          <w:lang w:val="en-US"/>
        </w:rPr>
        <w:t>Alexopoulos, C.J.; MIMS, C.W.; Blackwell, M. (1996).</w:t>
      </w:r>
      <w:r w:rsidRPr="003A28CA">
        <w:rPr>
          <w:rFonts w:eastAsia="TimesNewRomanPSMT"/>
          <w:color w:val="auto"/>
          <w:lang w:val="en-US"/>
        </w:rPr>
        <w:t>Introductory Mycology. 4</w:t>
      </w:r>
      <w:r w:rsidRPr="003A28CA">
        <w:rPr>
          <w:rFonts w:eastAsia="TimesNewRomanPSMT"/>
          <w:color w:val="auto"/>
          <w:vertAlign w:val="superscript"/>
          <w:lang w:val="en-US"/>
        </w:rPr>
        <w:t>th</w:t>
      </w:r>
      <w:r w:rsidRPr="003A28CA">
        <w:rPr>
          <w:rFonts w:eastAsia="TimesNewRomanPSMT"/>
          <w:color w:val="auto"/>
          <w:lang w:val="en-US"/>
        </w:rPr>
        <w:t xml:space="preserve"> ed., John Wiley &amp; Sons, Inc. New York.</w:t>
      </w:r>
    </w:p>
    <w:p w:rsidR="00D86E85" w:rsidRPr="003A28CA" w:rsidRDefault="00D86E85" w:rsidP="00001A44">
      <w:pPr>
        <w:autoSpaceDE w:val="0"/>
        <w:autoSpaceDN w:val="0"/>
        <w:adjustRightInd w:val="0"/>
        <w:spacing w:line="360" w:lineRule="auto"/>
        <w:jc w:val="both"/>
        <w:rPr>
          <w:rFonts w:eastAsia="TimesNewRomanPSMT"/>
          <w:color w:val="auto"/>
          <w:lang w:val="en-US"/>
        </w:rPr>
      </w:pPr>
    </w:p>
    <w:p w:rsidR="00D86E85" w:rsidRPr="003A28CA" w:rsidRDefault="00D86E85" w:rsidP="00001A44">
      <w:pPr>
        <w:autoSpaceDE w:val="0"/>
        <w:autoSpaceDN w:val="0"/>
        <w:adjustRightInd w:val="0"/>
        <w:spacing w:line="360" w:lineRule="auto"/>
        <w:jc w:val="both"/>
        <w:rPr>
          <w:rFonts w:eastAsia="TimesNewRomanPSMT"/>
          <w:color w:val="auto"/>
          <w:lang w:val="en-US"/>
        </w:rPr>
      </w:pPr>
      <w:r w:rsidRPr="003A28CA">
        <w:rPr>
          <w:rFonts w:eastAsia="TimesNewRomanPSMT"/>
          <w:color w:val="auto"/>
          <w:lang w:val="en-US"/>
        </w:rPr>
        <w:t>Arora, D. (1986). Mushrooms Demystified. Tem Speed Press. Berkeley, California. 959 p.</w:t>
      </w:r>
    </w:p>
    <w:p w:rsidR="00001A44" w:rsidRPr="003A28CA" w:rsidRDefault="00001A44" w:rsidP="00001A44">
      <w:pPr>
        <w:autoSpaceDE w:val="0"/>
        <w:autoSpaceDN w:val="0"/>
        <w:adjustRightInd w:val="0"/>
        <w:spacing w:line="360" w:lineRule="auto"/>
        <w:jc w:val="both"/>
        <w:rPr>
          <w:rFonts w:eastAsia="TimesNewRomanPSMT"/>
          <w:color w:val="auto"/>
          <w:lang w:val="en-US"/>
        </w:rPr>
      </w:pPr>
    </w:p>
    <w:p w:rsidR="00001A44" w:rsidRPr="003A28CA" w:rsidRDefault="00001A44" w:rsidP="00001A44">
      <w:pPr>
        <w:autoSpaceDE w:val="0"/>
        <w:autoSpaceDN w:val="0"/>
        <w:adjustRightInd w:val="0"/>
        <w:spacing w:line="360" w:lineRule="auto"/>
        <w:jc w:val="both"/>
        <w:rPr>
          <w:rFonts w:eastAsia="Calibri"/>
          <w:iCs/>
          <w:color w:val="auto"/>
          <w:lang w:val="en-US" w:eastAsia="en-US"/>
        </w:rPr>
      </w:pPr>
      <w:r w:rsidRPr="003A28CA">
        <w:rPr>
          <w:rFonts w:eastAsia="Calibri"/>
          <w:color w:val="auto"/>
          <w:lang w:val="en-US" w:eastAsia="en-US"/>
        </w:rPr>
        <w:t xml:space="preserve">Arun, T. K. &amp;Manimohan, P. (2009).The genus </w:t>
      </w:r>
      <w:r w:rsidRPr="003A28CA">
        <w:rPr>
          <w:rFonts w:eastAsia="Calibri"/>
          <w:i/>
          <w:iCs/>
          <w:color w:val="auto"/>
          <w:lang w:val="en-US" w:eastAsia="en-US"/>
        </w:rPr>
        <w:t xml:space="preserve">Cystolepiota </w:t>
      </w:r>
      <w:r w:rsidRPr="003A28CA">
        <w:rPr>
          <w:rFonts w:eastAsia="Calibri"/>
          <w:color w:val="auto"/>
          <w:lang w:val="en-US" w:eastAsia="en-US"/>
        </w:rPr>
        <w:t>(</w:t>
      </w:r>
      <w:r w:rsidRPr="003A28CA">
        <w:rPr>
          <w:rFonts w:eastAsia="Calibri"/>
          <w:i/>
          <w:iCs/>
          <w:color w:val="auto"/>
          <w:lang w:val="en-US" w:eastAsia="en-US"/>
        </w:rPr>
        <w:t>Agaricales, Basidiomycota</w:t>
      </w:r>
      <w:r w:rsidRPr="003A28CA">
        <w:rPr>
          <w:rFonts w:eastAsia="Calibri"/>
          <w:color w:val="auto"/>
          <w:lang w:val="en-US" w:eastAsia="en-US"/>
        </w:rPr>
        <w:t>) in Kerala State, India.</w:t>
      </w:r>
      <w:r w:rsidRPr="003A28CA">
        <w:rPr>
          <w:rFonts w:eastAsia="Calibri"/>
          <w:iCs/>
          <w:color w:val="auto"/>
          <w:lang w:val="en-US" w:eastAsia="en-US"/>
        </w:rPr>
        <w:t>Volume 107, p. 277–284.</w:t>
      </w:r>
    </w:p>
    <w:p w:rsidR="00A111A8" w:rsidRPr="003A28CA" w:rsidRDefault="00A111A8" w:rsidP="00001A44">
      <w:pPr>
        <w:autoSpaceDE w:val="0"/>
        <w:autoSpaceDN w:val="0"/>
        <w:adjustRightInd w:val="0"/>
        <w:spacing w:line="360" w:lineRule="auto"/>
        <w:jc w:val="both"/>
        <w:rPr>
          <w:rFonts w:eastAsia="Calibri"/>
          <w:iCs/>
          <w:color w:val="auto"/>
          <w:lang w:val="en-US" w:eastAsia="en-US"/>
        </w:rPr>
      </w:pPr>
    </w:p>
    <w:p w:rsidR="00A111A8" w:rsidRPr="003A28CA" w:rsidRDefault="00A111A8" w:rsidP="00001A44">
      <w:pPr>
        <w:autoSpaceDE w:val="0"/>
        <w:autoSpaceDN w:val="0"/>
        <w:adjustRightInd w:val="0"/>
        <w:spacing w:line="360" w:lineRule="auto"/>
        <w:jc w:val="both"/>
        <w:rPr>
          <w:rFonts w:eastAsia="Calibri"/>
          <w:iCs/>
          <w:color w:val="auto"/>
          <w:lang w:eastAsia="en-US"/>
        </w:rPr>
      </w:pPr>
      <w:r w:rsidRPr="003A28CA">
        <w:rPr>
          <w:rFonts w:eastAsia="Calibri"/>
          <w:iCs/>
          <w:color w:val="auto"/>
          <w:lang w:val="en-US" w:eastAsia="en-US"/>
        </w:rPr>
        <w:t>Bala</w:t>
      </w:r>
      <w:r w:rsidR="00781742" w:rsidRPr="003A28CA">
        <w:rPr>
          <w:rFonts w:eastAsia="Calibri"/>
          <w:iCs/>
          <w:color w:val="auto"/>
          <w:lang w:val="en-US" w:eastAsia="en-US"/>
        </w:rPr>
        <w:t>, N.; Aitken, E. A. B.; Fechner, N.; Cusack, A.; Steadman, K. J. (2011). Evaluation of antibacterial activity of Australian basidiomycetous macrofungi using a high-throughput 96-well plate assay.</w:t>
      </w:r>
      <w:r w:rsidR="00781742" w:rsidRPr="003A28CA">
        <w:rPr>
          <w:rFonts w:eastAsia="Calibri"/>
          <w:iCs/>
          <w:color w:val="auto"/>
          <w:lang w:eastAsia="en-US"/>
        </w:rPr>
        <w:t>Pharmaceutical Biology 49 (5): 492-500.</w:t>
      </w:r>
    </w:p>
    <w:p w:rsidR="00C21440" w:rsidRPr="003A28CA" w:rsidRDefault="00C21440" w:rsidP="00001A44">
      <w:pPr>
        <w:autoSpaceDE w:val="0"/>
        <w:autoSpaceDN w:val="0"/>
        <w:adjustRightInd w:val="0"/>
        <w:spacing w:line="360" w:lineRule="auto"/>
        <w:jc w:val="both"/>
        <w:rPr>
          <w:rFonts w:eastAsia="Calibri"/>
          <w:iCs/>
          <w:color w:val="auto"/>
          <w:lang w:eastAsia="en-US"/>
        </w:rPr>
      </w:pPr>
    </w:p>
    <w:p w:rsidR="00C21440" w:rsidRPr="003A28CA" w:rsidRDefault="00C21440" w:rsidP="00001A44">
      <w:pPr>
        <w:autoSpaceDE w:val="0"/>
        <w:autoSpaceDN w:val="0"/>
        <w:adjustRightInd w:val="0"/>
        <w:spacing w:line="360" w:lineRule="auto"/>
        <w:jc w:val="both"/>
        <w:rPr>
          <w:rFonts w:eastAsia="Calibri"/>
          <w:iCs/>
          <w:color w:val="auto"/>
          <w:lang w:eastAsia="en-US"/>
        </w:rPr>
      </w:pPr>
      <w:r w:rsidRPr="003A28CA">
        <w:rPr>
          <w:rFonts w:eastAsia="Calibri"/>
          <w:iCs/>
          <w:color w:val="auto"/>
          <w:lang w:eastAsia="en-US"/>
        </w:rPr>
        <w:t>Barbosa, J. C. (1999). Avanços e Recuos da Paisagem Florestal no Território do Campus I da UFPB. Monografia apresentada no curso de geografia no departamento de geociências.</w:t>
      </w:r>
    </w:p>
    <w:p w:rsidR="0087274A" w:rsidRPr="003A28CA" w:rsidRDefault="0087274A" w:rsidP="00001A44">
      <w:pPr>
        <w:autoSpaceDE w:val="0"/>
        <w:autoSpaceDN w:val="0"/>
        <w:adjustRightInd w:val="0"/>
        <w:spacing w:line="360" w:lineRule="auto"/>
        <w:jc w:val="both"/>
        <w:rPr>
          <w:rFonts w:eastAsia="Calibri"/>
          <w:iCs/>
          <w:color w:val="auto"/>
          <w:lang w:eastAsia="en-US"/>
        </w:rPr>
      </w:pPr>
    </w:p>
    <w:p w:rsidR="0087274A" w:rsidRPr="003A28CA" w:rsidRDefault="0087274A" w:rsidP="00001A44">
      <w:pPr>
        <w:autoSpaceDE w:val="0"/>
        <w:autoSpaceDN w:val="0"/>
        <w:adjustRightInd w:val="0"/>
        <w:spacing w:line="360" w:lineRule="auto"/>
        <w:jc w:val="both"/>
        <w:rPr>
          <w:rFonts w:eastAsia="Calibri"/>
          <w:iCs/>
          <w:color w:val="auto"/>
          <w:lang w:val="fr-FR" w:eastAsia="en-US"/>
        </w:rPr>
      </w:pPr>
      <w:r w:rsidRPr="003A28CA">
        <w:rPr>
          <w:rFonts w:eastAsia="Calibri"/>
          <w:iCs/>
          <w:color w:val="auto"/>
          <w:lang w:val="fr-FR" w:eastAsia="en-US"/>
        </w:rPr>
        <w:lastRenderedPageBreak/>
        <w:t>Bon, M. (1981). Cle Monographique Des “Lepiotes” D’Europe. Documents Mycologiques 11(43):1-77.</w:t>
      </w:r>
    </w:p>
    <w:p w:rsidR="00B36073" w:rsidRPr="003A28CA" w:rsidRDefault="00B36073" w:rsidP="00001A44">
      <w:pPr>
        <w:autoSpaceDE w:val="0"/>
        <w:autoSpaceDN w:val="0"/>
        <w:adjustRightInd w:val="0"/>
        <w:spacing w:line="360" w:lineRule="auto"/>
        <w:jc w:val="both"/>
        <w:rPr>
          <w:rFonts w:eastAsia="Calibri"/>
          <w:iCs/>
          <w:color w:val="auto"/>
          <w:lang w:val="fr-FR" w:eastAsia="en-US"/>
        </w:rPr>
      </w:pPr>
    </w:p>
    <w:p w:rsidR="00B36073" w:rsidRPr="003A28CA" w:rsidRDefault="00B36073" w:rsidP="00001A44">
      <w:pPr>
        <w:autoSpaceDE w:val="0"/>
        <w:autoSpaceDN w:val="0"/>
        <w:adjustRightInd w:val="0"/>
        <w:spacing w:line="360" w:lineRule="auto"/>
        <w:jc w:val="both"/>
        <w:rPr>
          <w:rFonts w:eastAsia="Calibri"/>
          <w:iCs/>
          <w:color w:val="auto"/>
          <w:lang w:val="en-US" w:eastAsia="en-US"/>
        </w:rPr>
      </w:pPr>
      <w:r w:rsidRPr="003A28CA">
        <w:rPr>
          <w:rFonts w:eastAsia="Calibri"/>
          <w:iCs/>
          <w:color w:val="auto"/>
          <w:lang w:val="fr-FR" w:eastAsia="en-US"/>
        </w:rPr>
        <w:t xml:space="preserve">Bononi, V. L. R.; Autuori, M.; Rocha, M. B. (1981b). </w:t>
      </w:r>
      <w:r w:rsidRPr="003A28CA">
        <w:rPr>
          <w:rFonts w:eastAsia="Calibri"/>
          <w:i/>
          <w:iCs/>
          <w:color w:val="auto"/>
          <w:lang w:eastAsia="en-US"/>
        </w:rPr>
        <w:t>Leuco</w:t>
      </w:r>
      <w:r w:rsidR="00443457" w:rsidRPr="003A28CA">
        <w:rPr>
          <w:rFonts w:eastAsia="Calibri"/>
          <w:i/>
          <w:iCs/>
          <w:color w:val="auto"/>
          <w:lang w:eastAsia="en-US"/>
        </w:rPr>
        <w:t>agaricus</w:t>
      </w:r>
      <w:r w:rsidRPr="003A28CA">
        <w:rPr>
          <w:rFonts w:eastAsia="Calibri"/>
          <w:i/>
          <w:iCs/>
          <w:color w:val="auto"/>
          <w:lang w:eastAsia="en-US"/>
        </w:rPr>
        <w:t xml:space="preserve"> gongylophorus</w:t>
      </w:r>
      <w:r w:rsidRPr="003A28CA">
        <w:rPr>
          <w:rFonts w:eastAsia="Calibri"/>
          <w:iCs/>
          <w:color w:val="auto"/>
          <w:lang w:eastAsia="en-US"/>
        </w:rPr>
        <w:t xml:space="preserve"> (Moller) Heim, o fungo do formigueiro de </w:t>
      </w:r>
      <w:r w:rsidRPr="003A28CA">
        <w:rPr>
          <w:rFonts w:eastAsia="Calibri"/>
          <w:i/>
          <w:iCs/>
          <w:color w:val="auto"/>
          <w:lang w:eastAsia="en-US"/>
        </w:rPr>
        <w:t>Atta sexdens rubropilosa</w:t>
      </w:r>
      <w:r w:rsidRPr="003A28CA">
        <w:rPr>
          <w:rFonts w:eastAsia="Calibri"/>
          <w:iCs/>
          <w:color w:val="auto"/>
          <w:lang w:eastAsia="en-US"/>
        </w:rPr>
        <w:t xml:space="preserve"> Forel. </w:t>
      </w:r>
      <w:r w:rsidRPr="003A28CA">
        <w:rPr>
          <w:rFonts w:eastAsia="Calibri"/>
          <w:iCs/>
          <w:color w:val="auto"/>
          <w:lang w:val="en-US" w:eastAsia="en-US"/>
        </w:rPr>
        <w:t>Rickia 9: 93-97.</w:t>
      </w:r>
    </w:p>
    <w:p w:rsidR="00001A44" w:rsidRPr="003A28CA" w:rsidRDefault="00001A44" w:rsidP="00001A44">
      <w:pPr>
        <w:autoSpaceDE w:val="0"/>
        <w:autoSpaceDN w:val="0"/>
        <w:adjustRightInd w:val="0"/>
        <w:spacing w:line="360" w:lineRule="auto"/>
        <w:jc w:val="both"/>
        <w:rPr>
          <w:rFonts w:eastAsia="Calibri"/>
          <w:iCs/>
          <w:color w:val="auto"/>
          <w:lang w:val="en-US" w:eastAsia="en-US"/>
        </w:rPr>
      </w:pPr>
    </w:p>
    <w:p w:rsidR="00001A44" w:rsidRPr="003A28CA" w:rsidRDefault="00001A44" w:rsidP="00001A44">
      <w:pPr>
        <w:pStyle w:val="Default"/>
        <w:spacing w:line="360" w:lineRule="auto"/>
        <w:jc w:val="both"/>
        <w:rPr>
          <w:color w:val="auto"/>
          <w:lang w:val="en-US"/>
        </w:rPr>
      </w:pPr>
      <w:r w:rsidRPr="003A28CA">
        <w:rPr>
          <w:color w:val="auto"/>
          <w:lang w:val="en-US"/>
        </w:rPr>
        <w:t>Bougher, N.L. (1999).</w:t>
      </w:r>
      <w:r w:rsidRPr="003A28CA">
        <w:rPr>
          <w:bCs/>
          <w:color w:val="auto"/>
          <w:lang w:val="en-US"/>
        </w:rPr>
        <w:t xml:space="preserve">The poisonous green-gilled fungus </w:t>
      </w:r>
      <w:r w:rsidR="000B7B4F">
        <w:rPr>
          <w:bCs/>
          <w:i/>
          <w:iCs/>
          <w:color w:val="auto"/>
          <w:lang w:val="en-US"/>
        </w:rPr>
        <w:t>C</w:t>
      </w:r>
      <w:r w:rsidRPr="003A28CA">
        <w:rPr>
          <w:bCs/>
          <w:i/>
          <w:iCs/>
          <w:color w:val="auto"/>
          <w:lang w:val="en-US"/>
        </w:rPr>
        <w:t>hlorophyllum molybdites</w:t>
      </w:r>
      <w:r w:rsidR="000B7B4F">
        <w:rPr>
          <w:bCs/>
          <w:color w:val="auto"/>
          <w:lang w:val="en-US"/>
        </w:rPr>
        <w:t>in south Western A</w:t>
      </w:r>
      <w:r w:rsidRPr="003A28CA">
        <w:rPr>
          <w:bCs/>
          <w:color w:val="auto"/>
          <w:lang w:val="en-US"/>
        </w:rPr>
        <w:t>ustralia</w:t>
      </w:r>
      <w:r w:rsidRPr="003A28CA">
        <w:rPr>
          <w:color w:val="auto"/>
          <w:lang w:val="en-US"/>
        </w:rPr>
        <w:t>.Australasian Mycologist.</w:t>
      </w:r>
    </w:p>
    <w:p w:rsidR="00E63729" w:rsidRPr="003A28CA" w:rsidRDefault="00E63729" w:rsidP="00001A44">
      <w:pPr>
        <w:pStyle w:val="Default"/>
        <w:spacing w:line="360" w:lineRule="auto"/>
        <w:jc w:val="both"/>
        <w:rPr>
          <w:color w:val="auto"/>
          <w:lang w:val="en-US"/>
        </w:rPr>
      </w:pPr>
    </w:p>
    <w:p w:rsidR="00AA6FDD" w:rsidRPr="003A28CA" w:rsidRDefault="000B2AC7" w:rsidP="00001A44">
      <w:pPr>
        <w:pStyle w:val="Default"/>
        <w:spacing w:line="360" w:lineRule="auto"/>
        <w:jc w:val="both"/>
        <w:rPr>
          <w:i/>
          <w:color w:val="auto"/>
        </w:rPr>
      </w:pPr>
      <w:r w:rsidRPr="00BD5255">
        <w:rPr>
          <w:color w:val="auto"/>
          <w:lang w:val="en-US"/>
        </w:rPr>
        <w:t>Bruns</w:t>
      </w:r>
      <w:r w:rsidR="00E63729" w:rsidRPr="00BD5255">
        <w:rPr>
          <w:color w:val="auto"/>
          <w:lang w:val="en-US"/>
        </w:rPr>
        <w:t>,</w:t>
      </w:r>
      <w:r w:rsidR="00E530AE" w:rsidRPr="00BD5255">
        <w:rPr>
          <w:color w:val="auto"/>
          <w:lang w:val="en-US"/>
        </w:rPr>
        <w:t xml:space="preserve"> T. D. </w:t>
      </w:r>
      <w:r w:rsidRPr="00BD5255">
        <w:rPr>
          <w:color w:val="auto"/>
          <w:lang w:val="en-US"/>
        </w:rPr>
        <w:t>; Szaro, T. M</w:t>
      </w:r>
      <w:r w:rsidR="00E63729" w:rsidRPr="00BD5255">
        <w:rPr>
          <w:color w:val="auto"/>
          <w:lang w:val="en-US"/>
        </w:rPr>
        <w:t xml:space="preserve">. (1992). </w:t>
      </w:r>
      <w:r w:rsidRPr="003A28CA">
        <w:rPr>
          <w:color w:val="auto"/>
          <w:lang w:val="en-US"/>
        </w:rPr>
        <w:t>Rate</w:t>
      </w:r>
      <w:r w:rsidR="00473107" w:rsidRPr="003A28CA">
        <w:rPr>
          <w:color w:val="auto"/>
          <w:lang w:val="en-US"/>
        </w:rPr>
        <w:t xml:space="preserve"> and mode differences between nuclear and mitochondrial small-subunit rRNA genes in mushrooms.</w:t>
      </w:r>
      <w:r w:rsidR="00473107" w:rsidRPr="003A28CA">
        <w:rPr>
          <w:color w:val="auto"/>
        </w:rPr>
        <w:t>Mol. Biol. Evol. 9:836-855.</w:t>
      </w:r>
    </w:p>
    <w:p w:rsidR="000B2AC7" w:rsidRPr="003A28CA" w:rsidRDefault="000B2AC7" w:rsidP="00001A44">
      <w:pPr>
        <w:pStyle w:val="Default"/>
        <w:spacing w:line="360" w:lineRule="auto"/>
        <w:jc w:val="both"/>
        <w:rPr>
          <w:color w:val="auto"/>
        </w:rPr>
      </w:pPr>
    </w:p>
    <w:p w:rsidR="00AA6FDD" w:rsidRPr="003A28CA" w:rsidRDefault="00AA6FDD" w:rsidP="00001A44">
      <w:pPr>
        <w:pStyle w:val="Default"/>
        <w:spacing w:line="360" w:lineRule="auto"/>
        <w:jc w:val="both"/>
        <w:rPr>
          <w:color w:val="auto"/>
        </w:rPr>
      </w:pPr>
      <w:r w:rsidRPr="003A28CA">
        <w:rPr>
          <w:color w:val="auto"/>
        </w:rPr>
        <w:t xml:space="preserve">CABI </w:t>
      </w:r>
      <w:r w:rsidR="002F2618" w:rsidRPr="003A28CA">
        <w:rPr>
          <w:color w:val="auto"/>
        </w:rPr>
        <w:t>BIOSCIENCE DATABASE</w:t>
      </w:r>
      <w:r w:rsidRPr="003A28CA">
        <w:rPr>
          <w:color w:val="auto"/>
        </w:rPr>
        <w:t>, (2006). Index Fungorum &lt;</w:t>
      </w:r>
      <w:hyperlink r:id="rId15" w:history="1">
        <w:r w:rsidRPr="003A28CA">
          <w:rPr>
            <w:rStyle w:val="Hyperlink"/>
            <w:color w:val="auto"/>
          </w:rPr>
          <w:t>http://www.indexfungorum.org</w:t>
        </w:r>
      </w:hyperlink>
      <w:r w:rsidRPr="003A28CA">
        <w:rPr>
          <w:color w:val="auto"/>
        </w:rPr>
        <w:t>&gt;</w:t>
      </w:r>
      <w:r w:rsidR="002F2618">
        <w:rPr>
          <w:color w:val="auto"/>
        </w:rPr>
        <w:t xml:space="preserve"> Acessado em 23-11-2006</w:t>
      </w:r>
      <w:r w:rsidRPr="003A28CA">
        <w:rPr>
          <w:color w:val="auto"/>
        </w:rPr>
        <w:t>.</w:t>
      </w:r>
    </w:p>
    <w:p w:rsidR="0072529D" w:rsidRPr="003A28CA" w:rsidRDefault="0072529D" w:rsidP="00001A44">
      <w:pPr>
        <w:pStyle w:val="Default"/>
        <w:spacing w:line="360" w:lineRule="auto"/>
        <w:jc w:val="both"/>
        <w:rPr>
          <w:color w:val="auto"/>
        </w:rPr>
      </w:pPr>
    </w:p>
    <w:p w:rsidR="0072529D" w:rsidRPr="003A28CA" w:rsidRDefault="0072529D" w:rsidP="00001A44">
      <w:pPr>
        <w:pStyle w:val="Default"/>
        <w:spacing w:line="360" w:lineRule="auto"/>
        <w:jc w:val="both"/>
        <w:rPr>
          <w:color w:val="auto"/>
        </w:rPr>
      </w:pPr>
      <w:r w:rsidRPr="003A28CA">
        <w:rPr>
          <w:color w:val="auto"/>
        </w:rPr>
        <w:t>Cabrera, C. H. (2015). Dissertação de mestrado na Universidade de Santa Catarina, Centro de Ciências Biológicas, Programa de pós- graduação em Biologia de Fungos, Algas e Plantas, Florianópolis.</w:t>
      </w:r>
    </w:p>
    <w:p w:rsidR="00A9655C" w:rsidRPr="003A28CA" w:rsidRDefault="00A9655C" w:rsidP="00001A44">
      <w:pPr>
        <w:pStyle w:val="Default"/>
        <w:spacing w:line="360" w:lineRule="auto"/>
        <w:jc w:val="both"/>
        <w:rPr>
          <w:color w:val="auto"/>
        </w:rPr>
      </w:pPr>
    </w:p>
    <w:p w:rsidR="00A9655C" w:rsidRPr="003A28CA" w:rsidRDefault="00A9655C" w:rsidP="00001A44">
      <w:pPr>
        <w:pStyle w:val="Default"/>
        <w:spacing w:line="360" w:lineRule="auto"/>
        <w:jc w:val="both"/>
        <w:rPr>
          <w:color w:val="auto"/>
        </w:rPr>
      </w:pPr>
      <w:r w:rsidRPr="003A28CA">
        <w:rPr>
          <w:color w:val="auto"/>
        </w:rPr>
        <w:t>Capelari, M.; Gugliotta, A. M.(1996). Estudo da Diversidade de Espécies de Fungos Macroscópicos do Estado de São Paulo. Programa Biota Fundação de Amparo a Pesquisa do Estado de São Paulo, 16p.</w:t>
      </w:r>
    </w:p>
    <w:p w:rsidR="002123D5" w:rsidRPr="003A28CA" w:rsidRDefault="002123D5" w:rsidP="00001A44">
      <w:pPr>
        <w:pStyle w:val="Default"/>
        <w:spacing w:line="360" w:lineRule="auto"/>
        <w:jc w:val="both"/>
        <w:rPr>
          <w:color w:val="auto"/>
        </w:rPr>
      </w:pPr>
    </w:p>
    <w:p w:rsidR="002123D5" w:rsidRPr="003A28CA" w:rsidRDefault="002123D5" w:rsidP="00001A44">
      <w:pPr>
        <w:pStyle w:val="Default"/>
        <w:spacing w:line="360" w:lineRule="auto"/>
        <w:jc w:val="both"/>
        <w:rPr>
          <w:color w:val="auto"/>
          <w:lang w:val="en-US"/>
        </w:rPr>
      </w:pPr>
      <w:r w:rsidRPr="003A28CA">
        <w:rPr>
          <w:color w:val="auto"/>
        </w:rPr>
        <w:t xml:space="preserve">Capelari, M.; Menolli Júnior, N.; Karstedt, F. ; Oliveira, J. J. S. (2012). Agaricales in Lista de Espécies da Flora do Brasil. Jardim Botânico do rio de Janeiro. </w:t>
      </w:r>
      <w:r w:rsidRPr="003A28CA">
        <w:rPr>
          <w:color w:val="auto"/>
          <w:lang w:val="en-US"/>
        </w:rPr>
        <w:t>&gt;http://floradobrasil.jbrj.gov.br/2012/FB094988).</w:t>
      </w:r>
    </w:p>
    <w:p w:rsidR="00A40FBD" w:rsidRPr="003A28CA" w:rsidRDefault="00A40FBD" w:rsidP="00001A44">
      <w:pPr>
        <w:pStyle w:val="Default"/>
        <w:spacing w:line="360" w:lineRule="auto"/>
        <w:jc w:val="both"/>
        <w:rPr>
          <w:color w:val="auto"/>
          <w:lang w:val="en-US"/>
        </w:rPr>
      </w:pPr>
    </w:p>
    <w:p w:rsidR="00A40FBD" w:rsidRPr="003A28CA" w:rsidRDefault="0086027D" w:rsidP="00001A44">
      <w:pPr>
        <w:pStyle w:val="Default"/>
        <w:spacing w:line="360" w:lineRule="auto"/>
        <w:jc w:val="both"/>
        <w:rPr>
          <w:i/>
          <w:color w:val="auto"/>
          <w:lang w:val="en-US"/>
        </w:rPr>
      </w:pPr>
      <w:r>
        <w:rPr>
          <w:color w:val="auto"/>
          <w:lang w:val="en-US"/>
        </w:rPr>
        <w:t xml:space="preserve">Challen, M. P.; Kerrigan, R. </w:t>
      </w:r>
      <w:r w:rsidR="00A40FBD" w:rsidRPr="003A28CA">
        <w:rPr>
          <w:color w:val="auto"/>
          <w:lang w:val="en-US"/>
        </w:rPr>
        <w:t xml:space="preserve">W.; Callac, P. (2003). A phylogenetic reconstruction and emendation of </w:t>
      </w:r>
      <w:r w:rsidR="00A40FBD" w:rsidRPr="003A28CA">
        <w:rPr>
          <w:i/>
          <w:color w:val="auto"/>
          <w:lang w:val="en-US"/>
        </w:rPr>
        <w:t xml:space="preserve">Agaricus </w:t>
      </w:r>
      <w:r w:rsidR="00A40FBD" w:rsidRPr="003A28CA">
        <w:rPr>
          <w:color w:val="auto"/>
          <w:lang w:val="en-US"/>
        </w:rPr>
        <w:t xml:space="preserve">section </w:t>
      </w:r>
      <w:r w:rsidR="00A40FBD" w:rsidRPr="003A28CA">
        <w:rPr>
          <w:i/>
          <w:color w:val="auto"/>
          <w:lang w:val="en-US"/>
        </w:rPr>
        <w:t>Duploannulatae</w:t>
      </w:r>
      <w:r w:rsidR="00A40FBD" w:rsidRPr="003A28CA">
        <w:rPr>
          <w:color w:val="auto"/>
          <w:lang w:val="en-US"/>
        </w:rPr>
        <w:t>. Mycologia 95(1): 61-73.</w:t>
      </w:r>
    </w:p>
    <w:p w:rsidR="003E00FB" w:rsidRPr="003A28CA" w:rsidRDefault="003E00FB" w:rsidP="00001A44">
      <w:pPr>
        <w:pStyle w:val="Default"/>
        <w:spacing w:line="360" w:lineRule="auto"/>
        <w:jc w:val="both"/>
        <w:rPr>
          <w:color w:val="auto"/>
          <w:lang w:val="en-US"/>
        </w:rPr>
      </w:pPr>
    </w:p>
    <w:p w:rsidR="003E00FB" w:rsidRPr="003A28CA" w:rsidRDefault="003E00FB" w:rsidP="00001A44">
      <w:pPr>
        <w:pStyle w:val="Default"/>
        <w:spacing w:line="360" w:lineRule="auto"/>
        <w:jc w:val="both"/>
        <w:rPr>
          <w:color w:val="auto"/>
          <w:lang w:val="en-US"/>
        </w:rPr>
      </w:pPr>
      <w:r w:rsidRPr="003A28CA">
        <w:rPr>
          <w:color w:val="auto"/>
          <w:lang w:val="fr-FR"/>
        </w:rPr>
        <w:t xml:space="preserve">Chapela, A. I. H.; Rehner, S. A.; Schultz, T. R.; Mueller, U.G. (1994). </w:t>
      </w:r>
      <w:r w:rsidRPr="003A28CA">
        <w:rPr>
          <w:color w:val="auto"/>
          <w:lang w:val="en-US"/>
        </w:rPr>
        <w:t>Evolutionary history of the symbiosis between fungus-growing ants and their fungi. Science 266: 1691-1694.</w:t>
      </w:r>
    </w:p>
    <w:p w:rsidR="00BD53FB" w:rsidRPr="003A28CA" w:rsidRDefault="00BD53FB" w:rsidP="00001A44">
      <w:pPr>
        <w:pStyle w:val="Default"/>
        <w:spacing w:line="360" w:lineRule="auto"/>
        <w:jc w:val="both"/>
        <w:rPr>
          <w:color w:val="auto"/>
          <w:lang w:val="en-US"/>
        </w:rPr>
      </w:pPr>
    </w:p>
    <w:p w:rsidR="00BD53FB" w:rsidRPr="003A28CA" w:rsidRDefault="00BD53FB" w:rsidP="00001A44">
      <w:pPr>
        <w:pStyle w:val="Default"/>
        <w:spacing w:line="360" w:lineRule="auto"/>
        <w:jc w:val="both"/>
        <w:rPr>
          <w:color w:val="auto"/>
          <w:lang w:val="en-US"/>
        </w:rPr>
      </w:pPr>
      <w:r w:rsidRPr="003A28CA">
        <w:rPr>
          <w:color w:val="auto"/>
          <w:lang w:val="en-US"/>
        </w:rPr>
        <w:t xml:space="preserve">Dias, E. S.; ABE, C.; Schwan, R.F. (2004). Truths and myths about the mushroom </w:t>
      </w:r>
      <w:r w:rsidRPr="003A28CA">
        <w:rPr>
          <w:i/>
          <w:color w:val="auto"/>
          <w:lang w:val="en-US"/>
        </w:rPr>
        <w:t>Agaricus blazei.</w:t>
      </w:r>
      <w:r w:rsidRPr="003A28CA">
        <w:rPr>
          <w:color w:val="auto"/>
          <w:lang w:val="en-US"/>
        </w:rPr>
        <w:t xml:space="preserve"> Sci. Agric. 61 (5): 545-549.</w:t>
      </w:r>
    </w:p>
    <w:p w:rsidR="00373787" w:rsidRPr="003A28CA" w:rsidRDefault="00373787" w:rsidP="00001A44">
      <w:pPr>
        <w:pStyle w:val="Default"/>
        <w:spacing w:line="360" w:lineRule="auto"/>
        <w:jc w:val="both"/>
        <w:rPr>
          <w:color w:val="auto"/>
          <w:lang w:val="en-US"/>
        </w:rPr>
      </w:pPr>
    </w:p>
    <w:p w:rsidR="00373787" w:rsidRPr="003A28CA" w:rsidRDefault="00373787" w:rsidP="00001A44">
      <w:pPr>
        <w:pStyle w:val="Default"/>
        <w:spacing w:line="360" w:lineRule="auto"/>
        <w:jc w:val="both"/>
        <w:rPr>
          <w:color w:val="auto"/>
          <w:lang w:val="en-US"/>
        </w:rPr>
      </w:pPr>
      <w:r w:rsidRPr="003A28CA">
        <w:rPr>
          <w:color w:val="auto"/>
          <w:lang w:val="en-US"/>
        </w:rPr>
        <w:t>Dennis, R. W. G, (1970). Fungus Flora of Venezuela and Adjacent Countries. Kew Bulletin Additional Series 3:1-531.</w:t>
      </w:r>
    </w:p>
    <w:p w:rsidR="006127FF" w:rsidRPr="003A28CA" w:rsidRDefault="006127FF" w:rsidP="00001A44">
      <w:pPr>
        <w:pStyle w:val="Default"/>
        <w:spacing w:line="360" w:lineRule="auto"/>
        <w:jc w:val="both"/>
        <w:rPr>
          <w:color w:val="auto"/>
          <w:lang w:val="en-US"/>
        </w:rPr>
      </w:pPr>
    </w:p>
    <w:p w:rsidR="006127FF" w:rsidRPr="00BD5255" w:rsidRDefault="006127FF" w:rsidP="00001A44">
      <w:pPr>
        <w:pStyle w:val="Default"/>
        <w:spacing w:line="360" w:lineRule="auto"/>
        <w:jc w:val="both"/>
        <w:rPr>
          <w:color w:val="auto"/>
          <w:lang w:val="en-US"/>
        </w:rPr>
      </w:pPr>
      <w:r w:rsidRPr="003A28CA">
        <w:rPr>
          <w:color w:val="auto"/>
          <w:lang w:val="en-US"/>
        </w:rPr>
        <w:t xml:space="preserve">Didukh, M. Ya; Wasser, S. P.; Nevo, E. (2003). Medicianl Value of Species of the Family Agaricaceae Cohn (Higher Basidiomycetes): Current Stage of Knowledge and Future Perspectives. </w:t>
      </w:r>
      <w:r w:rsidRPr="00BD5255">
        <w:rPr>
          <w:color w:val="auto"/>
          <w:lang w:val="en-US"/>
        </w:rPr>
        <w:t>International Journal of Medicinal Mushrooms, 5:133-152.</w:t>
      </w:r>
    </w:p>
    <w:p w:rsidR="000F7E9E" w:rsidRPr="00BD5255" w:rsidRDefault="000F7E9E" w:rsidP="00001A44">
      <w:pPr>
        <w:pStyle w:val="Default"/>
        <w:spacing w:line="360" w:lineRule="auto"/>
        <w:jc w:val="both"/>
        <w:rPr>
          <w:color w:val="auto"/>
          <w:lang w:val="en-US"/>
        </w:rPr>
      </w:pPr>
    </w:p>
    <w:p w:rsidR="000F7E9E" w:rsidRPr="003A28CA" w:rsidRDefault="000F7E9E" w:rsidP="00001A44">
      <w:pPr>
        <w:pStyle w:val="Default"/>
        <w:spacing w:line="360" w:lineRule="auto"/>
        <w:jc w:val="both"/>
        <w:rPr>
          <w:color w:val="auto"/>
        </w:rPr>
      </w:pPr>
      <w:r w:rsidRPr="00BD5255">
        <w:rPr>
          <w:color w:val="auto"/>
          <w:lang w:val="en-US"/>
        </w:rPr>
        <w:t>Esposito, E</w:t>
      </w:r>
      <w:r w:rsidR="007E1442" w:rsidRPr="00BD5255">
        <w:rPr>
          <w:color w:val="auto"/>
          <w:lang w:val="en-US"/>
        </w:rPr>
        <w:t xml:space="preserve">. </w:t>
      </w:r>
      <w:r w:rsidRPr="00BD5255">
        <w:rPr>
          <w:color w:val="auto"/>
          <w:lang w:val="en-US"/>
        </w:rPr>
        <w:t>; Azevedo, J. L.</w:t>
      </w:r>
      <w:r w:rsidR="007E1442" w:rsidRPr="00BD5255">
        <w:rPr>
          <w:color w:val="auto"/>
          <w:lang w:val="en-US"/>
        </w:rPr>
        <w:t xml:space="preserve"> (2010). </w:t>
      </w:r>
      <w:r w:rsidRPr="003A28CA">
        <w:rPr>
          <w:color w:val="auto"/>
        </w:rPr>
        <w:t>Fungos: Uma Introdução à Biologia, Bioquímica e Biotecnologia. Caxias do Sul: Educs.</w:t>
      </w:r>
    </w:p>
    <w:p w:rsidR="00001A44" w:rsidRPr="003A28CA" w:rsidRDefault="00001A44" w:rsidP="00001A44">
      <w:pPr>
        <w:pStyle w:val="Default"/>
        <w:spacing w:line="360" w:lineRule="auto"/>
        <w:jc w:val="both"/>
        <w:rPr>
          <w:color w:val="auto"/>
        </w:rPr>
      </w:pPr>
    </w:p>
    <w:p w:rsidR="00001A44" w:rsidRPr="003A28CA" w:rsidRDefault="00001A44" w:rsidP="00001A44">
      <w:pPr>
        <w:pStyle w:val="Default"/>
        <w:spacing w:line="360" w:lineRule="auto"/>
        <w:jc w:val="both"/>
        <w:rPr>
          <w:color w:val="auto"/>
        </w:rPr>
      </w:pPr>
      <w:r w:rsidRPr="003A28CA">
        <w:rPr>
          <w:color w:val="auto"/>
        </w:rPr>
        <w:t>Fernandes, V.O. &amp; Andrade, T.M. (2012). A urbanização crescente e seus reflexos sobre a Floresta Nacional da Restinga de Cabedelo- PB, VII Connepi</w:t>
      </w:r>
    </w:p>
    <w:p w:rsidR="00001A44" w:rsidRPr="003A28CA" w:rsidRDefault="00001A44" w:rsidP="00001A44">
      <w:pPr>
        <w:autoSpaceDE w:val="0"/>
        <w:autoSpaceDN w:val="0"/>
        <w:adjustRightInd w:val="0"/>
        <w:spacing w:line="360" w:lineRule="auto"/>
        <w:jc w:val="both"/>
        <w:rPr>
          <w:rFonts w:eastAsia="TimesNewRomanPSMT"/>
          <w:color w:val="auto"/>
        </w:rPr>
      </w:pPr>
    </w:p>
    <w:p w:rsidR="00001A44" w:rsidRPr="003A28CA" w:rsidRDefault="00001A44" w:rsidP="00001A44">
      <w:pPr>
        <w:pStyle w:val="Default"/>
        <w:spacing w:line="360" w:lineRule="auto"/>
        <w:jc w:val="both"/>
        <w:rPr>
          <w:color w:val="auto"/>
        </w:rPr>
      </w:pPr>
      <w:r w:rsidRPr="003A28CA">
        <w:rPr>
          <w:bCs/>
          <w:color w:val="auto"/>
        </w:rPr>
        <w:t xml:space="preserve">Ferreira, A. J. &amp; Cortez, V.G.( 2012). Lepiotoid </w:t>
      </w:r>
      <w:r w:rsidRPr="009C6F61">
        <w:rPr>
          <w:bCs/>
          <w:iCs/>
          <w:color w:val="auto"/>
        </w:rPr>
        <w:t>Agaricaceae</w:t>
      </w:r>
      <w:r w:rsidRPr="003A28CA">
        <w:rPr>
          <w:bCs/>
          <w:color w:val="auto"/>
        </w:rPr>
        <w:t>(</w:t>
      </w:r>
      <w:r w:rsidRPr="00170770">
        <w:rPr>
          <w:bCs/>
          <w:iCs/>
          <w:color w:val="auto"/>
        </w:rPr>
        <w:t>Basidiomycota</w:t>
      </w:r>
      <w:r w:rsidRPr="003A28CA">
        <w:rPr>
          <w:bCs/>
          <w:color w:val="auto"/>
        </w:rPr>
        <w:t xml:space="preserve">) from São Camilo State Park, Paraná State, Brazil. </w:t>
      </w:r>
      <w:r w:rsidRPr="003A28CA">
        <w:rPr>
          <w:color w:val="auto"/>
        </w:rPr>
        <w:t>Universidade Federal do Paraná, Mycosphere 3(6), 962–976, Doi10.5943 /mycosphere.</w:t>
      </w:r>
    </w:p>
    <w:p w:rsidR="005A2839" w:rsidRPr="003A28CA" w:rsidRDefault="005A2839" w:rsidP="00001A44">
      <w:pPr>
        <w:pStyle w:val="Default"/>
        <w:spacing w:line="360" w:lineRule="auto"/>
        <w:jc w:val="both"/>
        <w:rPr>
          <w:color w:val="auto"/>
        </w:rPr>
      </w:pPr>
    </w:p>
    <w:p w:rsidR="005A2839" w:rsidRPr="003A28CA" w:rsidRDefault="005A2839" w:rsidP="00001A44">
      <w:pPr>
        <w:pStyle w:val="Default"/>
        <w:spacing w:line="360" w:lineRule="auto"/>
        <w:jc w:val="both"/>
        <w:rPr>
          <w:color w:val="auto"/>
          <w:lang w:val="en-US"/>
        </w:rPr>
      </w:pPr>
      <w:r w:rsidRPr="003A28CA">
        <w:rPr>
          <w:color w:val="auto"/>
          <w:lang w:val="es-AR"/>
        </w:rPr>
        <w:t xml:space="preserve">Franco-Molano, A. E.; Aldana-Gómez, R.; Halling, R. (2000). Setas de Colombia (Agaricales, Boletales y otros hongos) Guía de campo, Multimpresos, Medellín. </w:t>
      </w:r>
      <w:r w:rsidRPr="003A28CA">
        <w:rPr>
          <w:color w:val="auto"/>
          <w:lang w:val="en-US"/>
        </w:rPr>
        <w:t>156 pp.</w:t>
      </w:r>
    </w:p>
    <w:p w:rsidR="00001A44" w:rsidRPr="003A28CA" w:rsidRDefault="00001A44" w:rsidP="00001A44">
      <w:pPr>
        <w:pStyle w:val="Default"/>
        <w:spacing w:line="360" w:lineRule="auto"/>
        <w:jc w:val="both"/>
        <w:rPr>
          <w:color w:val="auto"/>
          <w:lang w:val="en-US"/>
        </w:rPr>
      </w:pPr>
    </w:p>
    <w:p w:rsidR="00D6252D" w:rsidRPr="003A28CA" w:rsidRDefault="00D6252D" w:rsidP="00001A44">
      <w:pPr>
        <w:pStyle w:val="Default"/>
        <w:spacing w:line="360" w:lineRule="auto"/>
        <w:jc w:val="both"/>
        <w:rPr>
          <w:color w:val="auto"/>
          <w:lang w:val="en-US"/>
        </w:rPr>
      </w:pPr>
      <w:r w:rsidRPr="003A28CA">
        <w:rPr>
          <w:color w:val="auto"/>
          <w:lang w:val="en-US"/>
        </w:rPr>
        <w:t>Fries, E. M. (1874).Hymenomycetes Europei sive Epicisis Systematis Mycologici.Upsala.</w:t>
      </w:r>
    </w:p>
    <w:p w:rsidR="00A90C0A" w:rsidRPr="003A28CA" w:rsidRDefault="00A90C0A" w:rsidP="00001A44">
      <w:pPr>
        <w:autoSpaceDE w:val="0"/>
        <w:autoSpaceDN w:val="0"/>
        <w:adjustRightInd w:val="0"/>
        <w:spacing w:line="360" w:lineRule="auto"/>
        <w:jc w:val="both"/>
        <w:rPr>
          <w:rFonts w:eastAsia="TimesNewRomanPSMT"/>
          <w:color w:val="auto"/>
          <w:lang w:val="en-US" w:eastAsia="en-US"/>
        </w:rPr>
      </w:pPr>
    </w:p>
    <w:p w:rsidR="00A90C0A" w:rsidRPr="003A28CA" w:rsidRDefault="00A90C0A"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val="en-US" w:eastAsia="en-US"/>
        </w:rPr>
        <w:t xml:space="preserve">Hawksworth, D.L. (2001a). The magnitude of fungal diversity the 1.5 million species estimate revisited. </w:t>
      </w:r>
      <w:r w:rsidRPr="003A28CA">
        <w:rPr>
          <w:rFonts w:eastAsia="TimesNewRomanPSMT"/>
          <w:color w:val="auto"/>
          <w:lang w:eastAsia="en-US"/>
        </w:rPr>
        <w:t>Mycol. Res. 105 (12): 1422-1432.</w:t>
      </w:r>
    </w:p>
    <w:p w:rsidR="00B939A5" w:rsidRPr="003A28CA" w:rsidRDefault="00B939A5" w:rsidP="00001A44">
      <w:pPr>
        <w:autoSpaceDE w:val="0"/>
        <w:autoSpaceDN w:val="0"/>
        <w:adjustRightInd w:val="0"/>
        <w:spacing w:line="360" w:lineRule="auto"/>
        <w:jc w:val="both"/>
        <w:rPr>
          <w:rFonts w:eastAsia="TimesNewRomanPSMT"/>
          <w:color w:val="auto"/>
          <w:lang w:eastAsia="en-US"/>
        </w:rPr>
      </w:pPr>
    </w:p>
    <w:p w:rsidR="00B939A5" w:rsidRPr="003A28CA" w:rsidRDefault="00B939A5" w:rsidP="00001A44">
      <w:pPr>
        <w:autoSpaceDE w:val="0"/>
        <w:autoSpaceDN w:val="0"/>
        <w:adjustRightInd w:val="0"/>
        <w:spacing w:line="360" w:lineRule="auto"/>
        <w:jc w:val="both"/>
        <w:rPr>
          <w:rFonts w:eastAsia="TimesNewRomanPSMT"/>
          <w:color w:val="auto"/>
          <w:lang w:val="fr-FR" w:eastAsia="en-US"/>
        </w:rPr>
      </w:pPr>
      <w:r w:rsidRPr="003A28CA">
        <w:rPr>
          <w:rFonts w:eastAsia="TimesNewRomanPSMT"/>
          <w:color w:val="auto"/>
          <w:lang w:val="fr-FR" w:eastAsia="en-US"/>
        </w:rPr>
        <w:t xml:space="preserve">Heim, R. (1957). A propos du Rozites gongylophora A. Moller. Revue de Mycologic 22(3). 293-299. </w:t>
      </w:r>
    </w:p>
    <w:p w:rsidR="00DC6851" w:rsidRPr="003A28CA" w:rsidRDefault="00DC6851" w:rsidP="00001A44">
      <w:pPr>
        <w:autoSpaceDE w:val="0"/>
        <w:autoSpaceDN w:val="0"/>
        <w:adjustRightInd w:val="0"/>
        <w:spacing w:line="360" w:lineRule="auto"/>
        <w:jc w:val="both"/>
        <w:rPr>
          <w:rFonts w:eastAsia="TimesNewRomanPSMT"/>
          <w:color w:val="auto"/>
          <w:lang w:val="fr-FR" w:eastAsia="en-US"/>
        </w:rPr>
      </w:pPr>
    </w:p>
    <w:p w:rsidR="00DC6851" w:rsidRPr="003A28CA" w:rsidRDefault="00DC6851"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val="fr-FR" w:eastAsia="en-US"/>
        </w:rPr>
        <w:lastRenderedPageBreak/>
        <w:t xml:space="preserve">Hibbett, D. S.; Pine, E. M.; Langer, E.; Langer, G. ; Donoghue, N. J. (1997). </w:t>
      </w:r>
      <w:r w:rsidRPr="003A28CA">
        <w:rPr>
          <w:rFonts w:eastAsia="TimesNewRomanPSMT"/>
          <w:color w:val="auto"/>
          <w:lang w:val="en-US" w:eastAsia="en-US"/>
        </w:rPr>
        <w:t xml:space="preserve">Evolution of gilled mushrooms and puffballs inferred from ribosomal DNA sequences. </w:t>
      </w:r>
      <w:r w:rsidRPr="003A28CA">
        <w:rPr>
          <w:rFonts w:eastAsia="TimesNewRomanPSMT"/>
          <w:color w:val="auto"/>
          <w:lang w:eastAsia="en-US"/>
        </w:rPr>
        <w:t>Proceeding of the National Academy of Science, USA 94: 12002-12006.</w:t>
      </w:r>
    </w:p>
    <w:p w:rsidR="00BB2C8C" w:rsidRPr="003A28CA" w:rsidRDefault="00BB2C8C" w:rsidP="00001A44">
      <w:pPr>
        <w:autoSpaceDE w:val="0"/>
        <w:autoSpaceDN w:val="0"/>
        <w:adjustRightInd w:val="0"/>
        <w:spacing w:line="360" w:lineRule="auto"/>
        <w:jc w:val="both"/>
        <w:rPr>
          <w:rFonts w:eastAsia="TimesNewRomanPSMT"/>
          <w:color w:val="auto"/>
          <w:lang w:eastAsia="en-US"/>
        </w:rPr>
      </w:pPr>
    </w:p>
    <w:p w:rsidR="00BB2C8C" w:rsidRPr="003A28CA" w:rsidRDefault="00BB2C8C"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eastAsia="en-US"/>
        </w:rPr>
        <w:t xml:space="preserve">IBGE </w:t>
      </w:r>
      <w:r w:rsidR="00154366" w:rsidRPr="003A28CA">
        <w:rPr>
          <w:rFonts w:eastAsia="TimesNewRomanPSMT"/>
          <w:color w:val="auto"/>
          <w:lang w:eastAsia="en-US"/>
        </w:rPr>
        <w:t>–INSTITUTO BRASILEIRO DE GEOGRAFIA E ESTATISTICA.</w:t>
      </w:r>
    </w:p>
    <w:p w:rsidR="00154366" w:rsidRPr="003A28CA" w:rsidRDefault="00154366"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eastAsia="en-US"/>
        </w:rPr>
        <w:t>Disponível em:</w:t>
      </w:r>
      <w:hyperlink r:id="rId16" w:history="1">
        <w:r w:rsidRPr="003A28CA">
          <w:rPr>
            <w:rStyle w:val="Hyperlink"/>
            <w:rFonts w:eastAsia="TimesNewRomanPSMT"/>
            <w:color w:val="auto"/>
            <w:lang w:eastAsia="en-US"/>
          </w:rPr>
          <w:t>http://www.ibge.gov.br</w:t>
        </w:r>
      </w:hyperlink>
      <w:r w:rsidRPr="003A28CA">
        <w:rPr>
          <w:rFonts w:eastAsia="TimesNewRomanPSMT"/>
          <w:color w:val="auto"/>
          <w:lang w:eastAsia="en-US"/>
        </w:rPr>
        <w:t xml:space="preserve"> Acessado em: Out, 2016.</w:t>
      </w:r>
    </w:p>
    <w:p w:rsidR="008B1E89" w:rsidRPr="003A28CA" w:rsidRDefault="008B1E89" w:rsidP="00001A44">
      <w:pPr>
        <w:autoSpaceDE w:val="0"/>
        <w:autoSpaceDN w:val="0"/>
        <w:adjustRightInd w:val="0"/>
        <w:spacing w:line="360" w:lineRule="auto"/>
        <w:jc w:val="both"/>
        <w:rPr>
          <w:rFonts w:eastAsia="TimesNewRomanPSMT"/>
          <w:color w:val="auto"/>
          <w:lang w:eastAsia="en-US"/>
        </w:rPr>
      </w:pPr>
    </w:p>
    <w:p w:rsidR="008B1E89" w:rsidRPr="003A28CA" w:rsidRDefault="008B1E89" w:rsidP="008B1E89">
      <w:pPr>
        <w:jc w:val="both"/>
        <w:rPr>
          <w:rFonts w:eastAsia="TimesNewRomanPSMT"/>
          <w:color w:val="auto"/>
        </w:rPr>
      </w:pPr>
      <w:r w:rsidRPr="003A28CA">
        <w:rPr>
          <w:rFonts w:eastAsia="TimesNewRomanPSMT"/>
          <w:color w:val="auto"/>
        </w:rPr>
        <w:t xml:space="preserve">ICMBio – INSTITUTO CHICO MENDES DE CONSERVAÇÃO DA BIODIVERSIDADE. </w:t>
      </w:r>
    </w:p>
    <w:p w:rsidR="008B1E89" w:rsidRPr="00BD5255" w:rsidRDefault="008B1E89" w:rsidP="008B1E89">
      <w:pPr>
        <w:jc w:val="both"/>
        <w:rPr>
          <w:rFonts w:eastAsia="TimesNewRomanPSMT"/>
          <w:color w:val="auto"/>
        </w:rPr>
      </w:pPr>
      <w:r w:rsidRPr="003A28CA">
        <w:rPr>
          <w:rFonts w:eastAsia="TimesNewRomanPSMT"/>
          <w:color w:val="auto"/>
        </w:rPr>
        <w:t xml:space="preserve">Disponível em: </w:t>
      </w:r>
      <w:hyperlink r:id="rId17" w:history="1">
        <w:r w:rsidRPr="003A28CA">
          <w:rPr>
            <w:rStyle w:val="Hyperlink"/>
            <w:rFonts w:eastAsia="TimesNewRomanPSMT"/>
            <w:color w:val="auto"/>
          </w:rPr>
          <w:t>http://www.icmbio.gov.br/portal/biodiversidade/unidades-de-conservação/biomas-brasileiros.html</w:t>
        </w:r>
      </w:hyperlink>
      <w:r w:rsidRPr="003A28CA">
        <w:rPr>
          <w:rFonts w:eastAsia="TimesNewRomanPSMT"/>
          <w:color w:val="auto"/>
        </w:rPr>
        <w:t xml:space="preserve">&gt;. </w:t>
      </w:r>
      <w:r w:rsidRPr="00BD5255">
        <w:rPr>
          <w:rFonts w:eastAsia="TimesNewRomanPSMT"/>
          <w:color w:val="auto"/>
        </w:rPr>
        <w:t>Acessado em: Outubro, 2016.</w:t>
      </w:r>
    </w:p>
    <w:p w:rsidR="00001A44" w:rsidRDefault="00001A44" w:rsidP="00001A44">
      <w:pPr>
        <w:autoSpaceDE w:val="0"/>
        <w:autoSpaceDN w:val="0"/>
        <w:adjustRightInd w:val="0"/>
        <w:spacing w:line="360" w:lineRule="auto"/>
        <w:jc w:val="both"/>
        <w:rPr>
          <w:rFonts w:eastAsia="TimesNewRomanPSMT"/>
          <w:color w:val="auto"/>
          <w:lang w:eastAsia="en-US"/>
        </w:rPr>
      </w:pPr>
    </w:p>
    <w:p w:rsidR="009A192A" w:rsidRPr="002F2618" w:rsidRDefault="009A192A" w:rsidP="00001A44">
      <w:pPr>
        <w:autoSpaceDE w:val="0"/>
        <w:autoSpaceDN w:val="0"/>
        <w:adjustRightInd w:val="0"/>
        <w:spacing w:line="360" w:lineRule="auto"/>
        <w:jc w:val="both"/>
        <w:rPr>
          <w:rFonts w:eastAsia="TimesNewRomanPSMT"/>
          <w:color w:val="auto"/>
          <w:lang w:eastAsia="en-US"/>
        </w:rPr>
      </w:pPr>
      <w:r>
        <w:rPr>
          <w:rFonts w:eastAsia="TimesNewRomanPSMT"/>
          <w:color w:val="auto"/>
          <w:lang w:eastAsia="en-US"/>
        </w:rPr>
        <w:t>INDEX HERBARIORUM (2007).&lt;&lt;</w:t>
      </w:r>
      <w:r w:rsidRPr="009A192A">
        <w:rPr>
          <w:rFonts w:eastAsia="TimesNewRomanPSMT"/>
          <w:color w:val="auto"/>
          <w:lang w:eastAsia="en-US"/>
        </w:rPr>
        <w:t>http://</w:t>
      </w:r>
      <w:r w:rsidRPr="009A192A">
        <w:rPr>
          <w:rFonts w:eastAsia="TimesNewRomanPSMT"/>
          <w:color w:val="auto"/>
          <w:u w:val="single"/>
          <w:lang w:eastAsia="en-US"/>
        </w:rPr>
        <w:t>sweetgum.nybg.org/ih/&gt;&gt;</w:t>
      </w:r>
      <w:r>
        <w:rPr>
          <w:rFonts w:eastAsia="TimesNewRomanPSMT"/>
          <w:color w:val="auto"/>
          <w:lang w:eastAsia="en-US"/>
        </w:rPr>
        <w:t xml:space="preserve"> Acessado em 10-01-2007.</w:t>
      </w:r>
    </w:p>
    <w:p w:rsidR="00E708D3" w:rsidRPr="002F2618" w:rsidRDefault="00E708D3" w:rsidP="00001A44">
      <w:pPr>
        <w:autoSpaceDE w:val="0"/>
        <w:autoSpaceDN w:val="0"/>
        <w:adjustRightInd w:val="0"/>
        <w:spacing w:line="360" w:lineRule="auto"/>
        <w:jc w:val="both"/>
        <w:rPr>
          <w:rFonts w:eastAsia="TimesNewRomanPSMT"/>
          <w:color w:val="auto"/>
          <w:lang w:eastAsia="en-US"/>
        </w:rPr>
      </w:pPr>
    </w:p>
    <w:p w:rsidR="00E708D3" w:rsidRPr="003A28CA" w:rsidRDefault="00E708D3" w:rsidP="00001A44">
      <w:pPr>
        <w:autoSpaceDE w:val="0"/>
        <w:autoSpaceDN w:val="0"/>
        <w:adjustRightInd w:val="0"/>
        <w:spacing w:line="360" w:lineRule="auto"/>
        <w:jc w:val="both"/>
        <w:rPr>
          <w:rFonts w:eastAsia="TimesNewRomanPSMT"/>
          <w:color w:val="auto"/>
          <w:lang w:val="en-US" w:eastAsia="en-US"/>
        </w:rPr>
      </w:pPr>
      <w:r w:rsidRPr="003A28CA">
        <w:rPr>
          <w:rFonts w:eastAsia="TimesNewRomanPSMT"/>
          <w:color w:val="auto"/>
          <w:lang w:val="en-US" w:eastAsia="en-US"/>
        </w:rPr>
        <w:t>Kerrigan, R. W.; Callac, P.; Challen, M. P.; Parra, L. A. (2005).</w:t>
      </w:r>
      <w:r w:rsidRPr="003A28CA">
        <w:rPr>
          <w:rFonts w:eastAsia="TimesNewRomanPSMT"/>
          <w:i/>
          <w:color w:val="auto"/>
          <w:lang w:val="en-US" w:eastAsia="en-US"/>
        </w:rPr>
        <w:t>Agaricus</w:t>
      </w:r>
      <w:r w:rsidRPr="003A28CA">
        <w:rPr>
          <w:rFonts w:eastAsia="TimesNewRomanPSMT"/>
          <w:color w:val="auto"/>
          <w:lang w:val="en-US" w:eastAsia="en-US"/>
        </w:rPr>
        <w:t xml:space="preserve"> section </w:t>
      </w:r>
      <w:r w:rsidRPr="003A28CA">
        <w:rPr>
          <w:rFonts w:eastAsia="TimesNewRomanPSMT"/>
          <w:i/>
          <w:color w:val="auto"/>
          <w:lang w:val="en-US" w:eastAsia="en-US"/>
        </w:rPr>
        <w:t>Xanthodermatei</w:t>
      </w:r>
      <w:r w:rsidRPr="003A28CA">
        <w:rPr>
          <w:rFonts w:eastAsia="TimesNewRomanPSMT"/>
          <w:color w:val="auto"/>
          <w:lang w:val="en-US" w:eastAsia="en-US"/>
        </w:rPr>
        <w:t>: a phylogenetic reconstruction with commentary on taxa. Mycologia 97(6): 1292-1315.</w:t>
      </w:r>
    </w:p>
    <w:p w:rsidR="0074532D" w:rsidRPr="003A28CA" w:rsidRDefault="0074532D" w:rsidP="00001A44">
      <w:pPr>
        <w:autoSpaceDE w:val="0"/>
        <w:autoSpaceDN w:val="0"/>
        <w:adjustRightInd w:val="0"/>
        <w:spacing w:line="360" w:lineRule="auto"/>
        <w:jc w:val="both"/>
        <w:rPr>
          <w:rFonts w:eastAsia="TimesNewRomanPSMT"/>
          <w:color w:val="auto"/>
          <w:lang w:val="en-US" w:eastAsia="en-US"/>
        </w:rPr>
      </w:pPr>
    </w:p>
    <w:p w:rsidR="0074532D" w:rsidRPr="003A28CA" w:rsidRDefault="0074532D" w:rsidP="00001A44">
      <w:pPr>
        <w:autoSpaceDE w:val="0"/>
        <w:autoSpaceDN w:val="0"/>
        <w:adjustRightInd w:val="0"/>
        <w:spacing w:line="360" w:lineRule="auto"/>
        <w:jc w:val="both"/>
        <w:rPr>
          <w:rFonts w:eastAsia="TimesNewRomanPSMT"/>
          <w:color w:val="auto"/>
          <w:lang w:val="en-US" w:eastAsia="en-US"/>
        </w:rPr>
      </w:pPr>
      <w:r w:rsidRPr="003A28CA">
        <w:rPr>
          <w:rFonts w:eastAsia="TimesNewRomanPSMT"/>
          <w:color w:val="auto"/>
          <w:lang w:eastAsia="en-US"/>
        </w:rPr>
        <w:t xml:space="preserve">Kimbrogh, J. W.; Alvez, M. H. &amp; Maia, L. C. (1994). Basidiomycetes saprófitos em troncos vivos em folhedos de “sombreiro” (Clitoria fairchildianai Benth. </w:t>
      </w:r>
      <w:r w:rsidRPr="003A28CA">
        <w:rPr>
          <w:rFonts w:eastAsia="TimesNewRomanPSMT"/>
          <w:color w:val="auto"/>
          <w:lang w:val="en-US" w:eastAsia="en-US"/>
        </w:rPr>
        <w:t>Howard). Biológica Brasílica 6(1/2) 51-56.</w:t>
      </w:r>
    </w:p>
    <w:p w:rsidR="00001A44" w:rsidRPr="003A28CA" w:rsidRDefault="00001A44" w:rsidP="00001A44">
      <w:pPr>
        <w:autoSpaceDE w:val="0"/>
        <w:autoSpaceDN w:val="0"/>
        <w:adjustRightInd w:val="0"/>
        <w:spacing w:line="360" w:lineRule="auto"/>
        <w:jc w:val="both"/>
        <w:rPr>
          <w:rFonts w:eastAsia="TimesNewRomanPSMT"/>
          <w:color w:val="auto"/>
          <w:lang w:val="en-US" w:eastAsia="en-US"/>
        </w:rPr>
      </w:pPr>
    </w:p>
    <w:p w:rsidR="00001A44" w:rsidRPr="003A28CA" w:rsidRDefault="00194D8B" w:rsidP="00001A44">
      <w:pPr>
        <w:autoSpaceDE w:val="0"/>
        <w:autoSpaceDN w:val="0"/>
        <w:adjustRightInd w:val="0"/>
        <w:spacing w:line="360" w:lineRule="auto"/>
        <w:jc w:val="both"/>
        <w:rPr>
          <w:rFonts w:eastAsia="TimesNewRomanPSMT"/>
          <w:color w:val="auto"/>
          <w:lang w:val="en-US" w:eastAsia="en-US"/>
        </w:rPr>
      </w:pPr>
      <w:r>
        <w:rPr>
          <w:rFonts w:eastAsia="TimesNewRomanPSMT"/>
          <w:color w:val="auto"/>
          <w:lang w:val="en-US" w:eastAsia="en-US"/>
        </w:rPr>
        <w:t>Kirk, P. M. ; Cannon, P. F.;</w:t>
      </w:r>
      <w:r w:rsidR="00001A44" w:rsidRPr="003A28CA">
        <w:rPr>
          <w:rFonts w:eastAsia="TimesNewRomanPSMT"/>
          <w:color w:val="auto"/>
          <w:lang w:val="en-US" w:eastAsia="en-US"/>
        </w:rPr>
        <w:t xml:space="preserve"> David, J. C. &amp;Stalpers, J. A. (2001). </w:t>
      </w:r>
      <w:r w:rsidR="00001A44" w:rsidRPr="003A28CA">
        <w:rPr>
          <w:rFonts w:eastAsia="TimesNewRomanPSMT"/>
          <w:bCs/>
          <w:color w:val="auto"/>
          <w:lang w:val="en-US" w:eastAsia="en-US"/>
        </w:rPr>
        <w:t>Ainsworth &amp;Bisby´s Dictionary of the Fungi, 9th</w:t>
      </w:r>
      <w:r w:rsidR="00001A44" w:rsidRPr="003A28CA">
        <w:rPr>
          <w:rFonts w:eastAsia="TimesNewRomanPSMT"/>
          <w:color w:val="auto"/>
          <w:lang w:val="en-US" w:eastAsia="en-US"/>
        </w:rPr>
        <w:t>.Wallingford, CAB International.</w:t>
      </w:r>
    </w:p>
    <w:p w:rsidR="00001A44" w:rsidRPr="003A28CA" w:rsidRDefault="00001A44" w:rsidP="00001A44">
      <w:pPr>
        <w:autoSpaceDE w:val="0"/>
        <w:autoSpaceDN w:val="0"/>
        <w:adjustRightInd w:val="0"/>
        <w:spacing w:line="360" w:lineRule="auto"/>
        <w:rPr>
          <w:rFonts w:eastAsia="TimesNewRomanPSMT"/>
          <w:color w:val="auto"/>
          <w:lang w:val="en-US" w:eastAsia="en-US"/>
        </w:rPr>
      </w:pPr>
    </w:p>
    <w:p w:rsidR="00001A44" w:rsidRPr="00BD5255" w:rsidRDefault="00194D8B" w:rsidP="00001A44">
      <w:pPr>
        <w:autoSpaceDE w:val="0"/>
        <w:autoSpaceDN w:val="0"/>
        <w:adjustRightInd w:val="0"/>
        <w:spacing w:line="360" w:lineRule="auto"/>
        <w:jc w:val="both"/>
        <w:rPr>
          <w:rFonts w:eastAsia="Calibri"/>
          <w:color w:val="auto"/>
          <w:lang w:eastAsia="en-US"/>
        </w:rPr>
      </w:pPr>
      <w:r>
        <w:rPr>
          <w:rFonts w:eastAsia="Calibri"/>
          <w:color w:val="auto"/>
          <w:lang w:val="en-US" w:eastAsia="en-US"/>
        </w:rPr>
        <w:t>Kirk P. M. ;</w:t>
      </w:r>
      <w:r w:rsidR="00001A44" w:rsidRPr="003A28CA">
        <w:rPr>
          <w:rFonts w:eastAsia="Calibri"/>
          <w:color w:val="auto"/>
          <w:lang w:val="en-US" w:eastAsia="en-US"/>
        </w:rPr>
        <w:t xml:space="preserve"> Cannon</w:t>
      </w:r>
      <w:r>
        <w:rPr>
          <w:rFonts w:eastAsia="Calibri"/>
          <w:color w:val="auto"/>
          <w:lang w:val="en-US" w:eastAsia="en-US"/>
        </w:rPr>
        <w:t>,</w:t>
      </w:r>
      <w:r w:rsidR="00001A44" w:rsidRPr="003A28CA">
        <w:rPr>
          <w:rFonts w:eastAsia="Calibri"/>
          <w:color w:val="auto"/>
          <w:lang w:val="en-US" w:eastAsia="en-US"/>
        </w:rPr>
        <w:t xml:space="preserve"> P</w:t>
      </w:r>
      <w:r>
        <w:rPr>
          <w:rFonts w:eastAsia="Calibri"/>
          <w:color w:val="auto"/>
          <w:lang w:val="en-US" w:eastAsia="en-US"/>
        </w:rPr>
        <w:t xml:space="preserve">. </w:t>
      </w:r>
      <w:r w:rsidR="00001A44" w:rsidRPr="003A28CA">
        <w:rPr>
          <w:rFonts w:eastAsia="Calibri"/>
          <w:color w:val="auto"/>
          <w:lang w:val="en-US" w:eastAsia="en-US"/>
        </w:rPr>
        <w:t>F</w:t>
      </w:r>
      <w:r>
        <w:rPr>
          <w:rFonts w:eastAsia="Calibri"/>
          <w:color w:val="auto"/>
          <w:lang w:val="en-US" w:eastAsia="en-US"/>
        </w:rPr>
        <w:t>. ;</w:t>
      </w:r>
      <w:r w:rsidR="00001A44" w:rsidRPr="003A28CA">
        <w:rPr>
          <w:rFonts w:eastAsia="Calibri"/>
          <w:color w:val="auto"/>
          <w:lang w:val="en-US" w:eastAsia="en-US"/>
        </w:rPr>
        <w:t xml:space="preserve"> Minter</w:t>
      </w:r>
      <w:r>
        <w:rPr>
          <w:rFonts w:eastAsia="Calibri"/>
          <w:color w:val="auto"/>
          <w:lang w:val="en-US" w:eastAsia="en-US"/>
        </w:rPr>
        <w:t>,</w:t>
      </w:r>
      <w:r w:rsidR="00001A44" w:rsidRPr="003A28CA">
        <w:rPr>
          <w:rFonts w:eastAsia="Calibri"/>
          <w:color w:val="auto"/>
          <w:lang w:val="en-US" w:eastAsia="en-US"/>
        </w:rPr>
        <w:t xml:space="preserve"> D</w:t>
      </w:r>
      <w:r>
        <w:rPr>
          <w:rFonts w:eastAsia="Calibri"/>
          <w:color w:val="auto"/>
          <w:lang w:val="en-US" w:eastAsia="en-US"/>
        </w:rPr>
        <w:t xml:space="preserve">. </w:t>
      </w:r>
      <w:r w:rsidR="00001A44" w:rsidRPr="003A28CA">
        <w:rPr>
          <w:rFonts w:eastAsia="Calibri"/>
          <w:color w:val="auto"/>
          <w:lang w:val="en-US" w:eastAsia="en-US"/>
        </w:rPr>
        <w:t>W</w:t>
      </w:r>
      <w:r>
        <w:rPr>
          <w:rFonts w:eastAsia="Calibri"/>
          <w:color w:val="auto"/>
          <w:lang w:val="en-US" w:eastAsia="en-US"/>
        </w:rPr>
        <w:t>. &amp;</w:t>
      </w:r>
      <w:r w:rsidR="00001A44" w:rsidRPr="003A28CA">
        <w:rPr>
          <w:rFonts w:eastAsia="Calibri"/>
          <w:color w:val="auto"/>
          <w:lang w:val="en-US" w:eastAsia="en-US"/>
        </w:rPr>
        <w:t xml:space="preserve"> Stalpers</w:t>
      </w:r>
      <w:r>
        <w:rPr>
          <w:rFonts w:eastAsia="Calibri"/>
          <w:color w:val="auto"/>
          <w:lang w:val="en-US" w:eastAsia="en-US"/>
        </w:rPr>
        <w:t>,</w:t>
      </w:r>
      <w:r w:rsidR="00001A44" w:rsidRPr="003A28CA">
        <w:rPr>
          <w:rFonts w:eastAsia="Calibri"/>
          <w:color w:val="auto"/>
          <w:lang w:val="en-US" w:eastAsia="en-US"/>
        </w:rPr>
        <w:t xml:space="preserve"> J</w:t>
      </w:r>
      <w:r>
        <w:rPr>
          <w:rFonts w:eastAsia="Calibri"/>
          <w:color w:val="auto"/>
          <w:lang w:val="en-US" w:eastAsia="en-US"/>
        </w:rPr>
        <w:t xml:space="preserve">. </w:t>
      </w:r>
      <w:r w:rsidR="00001A44" w:rsidRPr="003A28CA">
        <w:rPr>
          <w:rFonts w:eastAsia="Calibri"/>
          <w:color w:val="auto"/>
          <w:lang w:val="en-US" w:eastAsia="en-US"/>
        </w:rPr>
        <w:t xml:space="preserve">A. (2008). Ainsworth &amp;Bisby’s Dictionary of the Fungi. 10th ed.Wallingford, UK: CABI Publishing. </w:t>
      </w:r>
      <w:r w:rsidR="00001A44" w:rsidRPr="00BD5255">
        <w:rPr>
          <w:rFonts w:eastAsia="Calibri"/>
          <w:color w:val="auto"/>
          <w:lang w:eastAsia="en-US"/>
        </w:rPr>
        <w:t>P. 369.</w:t>
      </w:r>
    </w:p>
    <w:p w:rsidR="00D15BFB" w:rsidRPr="00BD5255" w:rsidRDefault="00D15BFB" w:rsidP="00001A44">
      <w:pPr>
        <w:autoSpaceDE w:val="0"/>
        <w:autoSpaceDN w:val="0"/>
        <w:adjustRightInd w:val="0"/>
        <w:spacing w:line="360" w:lineRule="auto"/>
        <w:jc w:val="both"/>
        <w:rPr>
          <w:rFonts w:eastAsia="Calibri"/>
          <w:color w:val="auto"/>
          <w:lang w:eastAsia="en-US"/>
        </w:rPr>
      </w:pPr>
    </w:p>
    <w:p w:rsidR="00D15BFB" w:rsidRPr="003A28CA" w:rsidRDefault="00D15BFB" w:rsidP="00001A44">
      <w:pPr>
        <w:autoSpaceDE w:val="0"/>
        <w:autoSpaceDN w:val="0"/>
        <w:adjustRightInd w:val="0"/>
        <w:spacing w:line="360" w:lineRule="auto"/>
        <w:jc w:val="both"/>
        <w:rPr>
          <w:rFonts w:eastAsia="Calibri"/>
          <w:color w:val="auto"/>
          <w:lang w:eastAsia="en-US"/>
        </w:rPr>
      </w:pPr>
      <w:r w:rsidRPr="003A28CA">
        <w:rPr>
          <w:rFonts w:eastAsia="Calibri"/>
          <w:color w:val="auto"/>
          <w:lang w:eastAsia="en-US"/>
        </w:rPr>
        <w:t>Lei n. 9.985, de 18 de julho 2000. Institui o Sistema Nacional de Unidades de Conservação da Natureza.</w:t>
      </w:r>
    </w:p>
    <w:p w:rsidR="00D15BFB" w:rsidRPr="003A28CA" w:rsidRDefault="00D15BFB" w:rsidP="00001A44">
      <w:pPr>
        <w:autoSpaceDE w:val="0"/>
        <w:autoSpaceDN w:val="0"/>
        <w:adjustRightInd w:val="0"/>
        <w:spacing w:line="360" w:lineRule="auto"/>
        <w:jc w:val="both"/>
        <w:rPr>
          <w:rFonts w:eastAsia="Calibri"/>
          <w:color w:val="auto"/>
          <w:lang w:eastAsia="en-US"/>
        </w:rPr>
      </w:pPr>
      <w:r w:rsidRPr="003A28CA">
        <w:rPr>
          <w:rFonts w:eastAsia="Calibri"/>
          <w:color w:val="auto"/>
          <w:lang w:eastAsia="en-US"/>
        </w:rPr>
        <w:t xml:space="preserve">Disponível em: </w:t>
      </w:r>
      <w:hyperlink r:id="rId18" w:history="1">
        <w:r w:rsidRPr="003A28CA">
          <w:rPr>
            <w:rStyle w:val="Hyperlink"/>
            <w:rFonts w:eastAsia="Calibri"/>
            <w:color w:val="auto"/>
            <w:lang w:eastAsia="en-US"/>
          </w:rPr>
          <w:t>http://www.planalto.gov.br/ccivil_03/LEIS/L9985.htm</w:t>
        </w:r>
      </w:hyperlink>
      <w:r w:rsidRPr="003A28CA">
        <w:rPr>
          <w:rFonts w:eastAsia="Calibri"/>
          <w:color w:val="auto"/>
          <w:lang w:eastAsia="en-US"/>
        </w:rPr>
        <w:t xml:space="preserve"> . Acessado em: Out, 2016.</w:t>
      </w:r>
    </w:p>
    <w:p w:rsidR="00001A44" w:rsidRPr="003A28CA" w:rsidRDefault="00001A44" w:rsidP="00001A44">
      <w:pPr>
        <w:autoSpaceDE w:val="0"/>
        <w:autoSpaceDN w:val="0"/>
        <w:adjustRightInd w:val="0"/>
        <w:spacing w:line="360" w:lineRule="auto"/>
        <w:jc w:val="both"/>
        <w:rPr>
          <w:rFonts w:eastAsia="TimesNewRomanPSMT"/>
          <w:color w:val="auto"/>
          <w:lang w:eastAsia="en-US"/>
        </w:rPr>
      </w:pPr>
    </w:p>
    <w:p w:rsidR="00263492" w:rsidRPr="003A28CA" w:rsidRDefault="00263492"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eastAsia="en-US"/>
        </w:rPr>
        <w:lastRenderedPageBreak/>
        <w:t>Lima, P. J. &amp; Heckendorff, W. D. (1985). Climatologia, In Paraíba, Atlas Geográfico do Estado da Paraíba. João Pessoa, UFPB. 34-43.</w:t>
      </w:r>
    </w:p>
    <w:p w:rsidR="0043617F" w:rsidRPr="003A28CA" w:rsidRDefault="0043617F" w:rsidP="00001A44">
      <w:pPr>
        <w:autoSpaceDE w:val="0"/>
        <w:autoSpaceDN w:val="0"/>
        <w:adjustRightInd w:val="0"/>
        <w:spacing w:line="360" w:lineRule="auto"/>
        <w:jc w:val="both"/>
        <w:rPr>
          <w:rFonts w:eastAsia="TimesNewRomanPSMT"/>
          <w:color w:val="auto"/>
          <w:lang w:eastAsia="en-US"/>
        </w:rPr>
      </w:pPr>
    </w:p>
    <w:p w:rsidR="0043617F" w:rsidRPr="003A28CA" w:rsidRDefault="0043617F"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eastAsia="en-US"/>
        </w:rPr>
        <w:t>Magnago, A. C. (2011). Diversidade de fungos Agaricales (Basidiomycota, Fungi) em Duas Áreas no Semiárido Paraibano. Monografia apresentada ao Curso de Bacharelado em Ciências Biológicas da Universidade Federal da Paraíba.</w:t>
      </w:r>
    </w:p>
    <w:p w:rsidR="00D57F59" w:rsidRPr="003A28CA" w:rsidRDefault="00D57F59" w:rsidP="00001A44">
      <w:pPr>
        <w:autoSpaceDE w:val="0"/>
        <w:autoSpaceDN w:val="0"/>
        <w:adjustRightInd w:val="0"/>
        <w:spacing w:line="360" w:lineRule="auto"/>
        <w:jc w:val="both"/>
        <w:rPr>
          <w:rFonts w:eastAsia="TimesNewRomanPSMT"/>
          <w:color w:val="auto"/>
          <w:lang w:eastAsia="en-US"/>
        </w:rPr>
      </w:pPr>
    </w:p>
    <w:p w:rsidR="00D57F59" w:rsidRPr="003A28CA" w:rsidRDefault="00D57F59" w:rsidP="00001A44">
      <w:pPr>
        <w:autoSpaceDE w:val="0"/>
        <w:autoSpaceDN w:val="0"/>
        <w:adjustRightInd w:val="0"/>
        <w:spacing w:line="360" w:lineRule="auto"/>
        <w:jc w:val="both"/>
        <w:rPr>
          <w:rFonts w:eastAsia="TimesNewRomanPSMT"/>
          <w:color w:val="auto"/>
          <w:lang w:val="en-US" w:eastAsia="en-US"/>
        </w:rPr>
      </w:pPr>
      <w:r w:rsidRPr="003A28CA">
        <w:rPr>
          <w:rFonts w:eastAsia="TimesNewRomanPSMT"/>
          <w:color w:val="auto"/>
          <w:lang w:eastAsia="en-US"/>
        </w:rPr>
        <w:t xml:space="preserve">Magnago, A. C.; Oliveira, J. J. S.; Furtado, A. N. M.; Urrea-Valencia, S.; Neves, M. A. (2013). </w:t>
      </w:r>
      <w:r w:rsidRPr="003A28CA">
        <w:rPr>
          <w:rFonts w:eastAsia="TimesNewRomanPSMT"/>
          <w:color w:val="auto"/>
          <w:lang w:val="en-US" w:eastAsia="en-US"/>
        </w:rPr>
        <w:t>Basidiomycota.Mushrooms. In: Neves, M . A.; Beseia, I. G.; Drechsler-Santos, E. R.; Góes-Neto, A. Guide to Common fungi of the Semiarid Region of Brazil. TECC, pp. 23-50.</w:t>
      </w:r>
    </w:p>
    <w:p w:rsidR="00F61069" w:rsidRPr="003A28CA" w:rsidRDefault="00F61069" w:rsidP="00001A44">
      <w:pPr>
        <w:autoSpaceDE w:val="0"/>
        <w:autoSpaceDN w:val="0"/>
        <w:adjustRightInd w:val="0"/>
        <w:spacing w:line="360" w:lineRule="auto"/>
        <w:jc w:val="both"/>
        <w:rPr>
          <w:rFonts w:eastAsia="TimesNewRomanPSMT"/>
          <w:color w:val="auto"/>
          <w:lang w:val="en-US" w:eastAsia="en-US"/>
        </w:rPr>
      </w:pPr>
    </w:p>
    <w:p w:rsidR="00F61069" w:rsidRPr="003A28CA" w:rsidRDefault="00F61069" w:rsidP="00001A44">
      <w:pPr>
        <w:autoSpaceDE w:val="0"/>
        <w:autoSpaceDN w:val="0"/>
        <w:adjustRightInd w:val="0"/>
        <w:spacing w:line="360" w:lineRule="auto"/>
        <w:jc w:val="both"/>
        <w:rPr>
          <w:rFonts w:eastAsia="TimesNewRomanPSMT"/>
          <w:color w:val="auto"/>
          <w:lang w:eastAsia="en-US"/>
        </w:rPr>
      </w:pPr>
      <w:r w:rsidRPr="003A28CA">
        <w:rPr>
          <w:rFonts w:eastAsia="TimesNewRomanPSMT"/>
          <w:color w:val="auto"/>
          <w:lang w:val="en-US" w:eastAsia="en-US"/>
        </w:rPr>
        <w:t>Malysheva, T. Yu.; Svetasheva, E. M. Bulakh. (2013). Fungi of the Russian far east. I. new combination and new species of the genus Leucoagaricus (Agaricaceae) with red-brown basidiomata.</w:t>
      </w:r>
      <w:r w:rsidRPr="003A28CA">
        <w:rPr>
          <w:rFonts w:eastAsia="TimesNewRomanPSMT"/>
          <w:color w:val="auto"/>
          <w:lang w:eastAsia="en-US"/>
        </w:rPr>
        <w:t>582.284.51/.52: 502.75(571.63).</w:t>
      </w:r>
    </w:p>
    <w:p w:rsidR="00263492" w:rsidRPr="003A28CA" w:rsidRDefault="00263492" w:rsidP="00001A44">
      <w:pPr>
        <w:autoSpaceDE w:val="0"/>
        <w:autoSpaceDN w:val="0"/>
        <w:adjustRightInd w:val="0"/>
        <w:spacing w:line="360" w:lineRule="auto"/>
        <w:jc w:val="both"/>
        <w:rPr>
          <w:rFonts w:eastAsia="TimesNewRomanPSMT"/>
          <w:color w:val="auto"/>
          <w:lang w:eastAsia="en-US"/>
        </w:rPr>
      </w:pPr>
    </w:p>
    <w:p w:rsidR="00001A44" w:rsidRPr="003A28CA" w:rsidRDefault="00001A44" w:rsidP="00001A44">
      <w:pPr>
        <w:autoSpaceDE w:val="0"/>
        <w:autoSpaceDN w:val="0"/>
        <w:adjustRightInd w:val="0"/>
        <w:spacing w:line="360" w:lineRule="auto"/>
        <w:jc w:val="both"/>
        <w:rPr>
          <w:rFonts w:eastAsia="Calibri"/>
          <w:color w:val="auto"/>
          <w:lang w:eastAsia="en-US"/>
        </w:rPr>
      </w:pPr>
      <w:r w:rsidRPr="003A28CA">
        <w:rPr>
          <w:color w:val="auto"/>
        </w:rPr>
        <w:t xml:space="preserve">Marioni, L. &amp; Peixoto, A. L. (2010). </w:t>
      </w:r>
      <w:r w:rsidRPr="003A28CA">
        <w:rPr>
          <w:rFonts w:eastAsia="Calibri"/>
          <w:color w:val="auto"/>
          <w:lang w:eastAsia="en-US"/>
        </w:rPr>
        <w:t>As coleções biológicas como fonte dinâmica e permanente de conhecimento sobre a biodiversidade. Atigos e Ensaios.</w:t>
      </w:r>
    </w:p>
    <w:p w:rsidR="002B76A4" w:rsidRPr="003A28CA" w:rsidRDefault="002B76A4" w:rsidP="00001A44">
      <w:pPr>
        <w:autoSpaceDE w:val="0"/>
        <w:autoSpaceDN w:val="0"/>
        <w:adjustRightInd w:val="0"/>
        <w:spacing w:line="360" w:lineRule="auto"/>
        <w:jc w:val="both"/>
        <w:rPr>
          <w:rFonts w:eastAsia="Calibri"/>
          <w:color w:val="auto"/>
          <w:lang w:eastAsia="en-US"/>
        </w:rPr>
      </w:pPr>
    </w:p>
    <w:p w:rsidR="002B76A4" w:rsidRPr="003A28CA" w:rsidRDefault="002B76A4"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val="en-US" w:eastAsia="en-US"/>
        </w:rPr>
        <w:t>Massee, G. (1902).European Fungus Flora.Agaricaceae. Duckworth &amp; Co., London.</w:t>
      </w:r>
    </w:p>
    <w:p w:rsidR="00001A44" w:rsidRPr="003A28CA" w:rsidRDefault="00001A44" w:rsidP="00001A44">
      <w:pPr>
        <w:autoSpaceDE w:val="0"/>
        <w:autoSpaceDN w:val="0"/>
        <w:adjustRightInd w:val="0"/>
        <w:spacing w:line="360" w:lineRule="auto"/>
        <w:jc w:val="both"/>
        <w:rPr>
          <w:rFonts w:eastAsia="Calibri"/>
          <w:iCs/>
          <w:color w:val="auto"/>
          <w:lang w:val="en-US" w:eastAsia="en-US"/>
        </w:rPr>
      </w:pPr>
    </w:p>
    <w:p w:rsidR="00001A44" w:rsidRPr="003A28CA" w:rsidRDefault="00001A44" w:rsidP="00001A44">
      <w:pPr>
        <w:autoSpaceDE w:val="0"/>
        <w:autoSpaceDN w:val="0"/>
        <w:adjustRightInd w:val="0"/>
        <w:spacing w:line="360" w:lineRule="auto"/>
        <w:jc w:val="both"/>
        <w:rPr>
          <w:rFonts w:eastAsia="Calibri"/>
          <w:color w:val="auto"/>
          <w:lang w:val="en-US" w:eastAsia="en-US"/>
        </w:rPr>
      </w:pPr>
      <w:r w:rsidRPr="003A28CA">
        <w:rPr>
          <w:rFonts w:eastAsia="Calibri"/>
          <w:bCs/>
          <w:color w:val="auto"/>
          <w:lang w:val="en-US" w:eastAsia="en-US"/>
        </w:rPr>
        <w:t xml:space="preserve">Meijer, A. R.; Amazonas, M. A. L. A.; Rubio, G. B. G. &amp; Curial, R. M. (2007).Incidences of poisonings due to </w:t>
      </w:r>
      <w:r w:rsidRPr="003A28CA">
        <w:rPr>
          <w:rFonts w:eastAsia="Calibri"/>
          <w:bCs/>
          <w:i/>
          <w:iCs/>
          <w:color w:val="auto"/>
          <w:lang w:val="en-US" w:eastAsia="en-US"/>
        </w:rPr>
        <w:t>Chlorophyllummolybdites</w:t>
      </w:r>
      <w:r w:rsidRPr="003A28CA">
        <w:rPr>
          <w:rFonts w:eastAsia="Calibri"/>
          <w:bCs/>
          <w:color w:val="auto"/>
          <w:lang w:val="en-US" w:eastAsia="en-US"/>
        </w:rPr>
        <w:t>in the state of Paraná, Brazil.</w:t>
      </w:r>
      <w:r w:rsidRPr="003A28CA">
        <w:rPr>
          <w:rFonts w:eastAsia="Calibri"/>
          <w:color w:val="auto"/>
          <w:lang w:val="en-US" w:eastAsia="en-US"/>
        </w:rPr>
        <w:t>Vol.50, n. 3 : p.479-488.</w:t>
      </w:r>
    </w:p>
    <w:p w:rsidR="00001A44" w:rsidRPr="003A28CA" w:rsidRDefault="00001A44" w:rsidP="00001A44">
      <w:pPr>
        <w:autoSpaceDE w:val="0"/>
        <w:autoSpaceDN w:val="0"/>
        <w:adjustRightInd w:val="0"/>
        <w:spacing w:line="360" w:lineRule="auto"/>
        <w:jc w:val="both"/>
        <w:rPr>
          <w:rFonts w:eastAsia="Calibri"/>
          <w:color w:val="auto"/>
          <w:lang w:val="en-US" w:eastAsia="en-US"/>
        </w:rPr>
      </w:pPr>
    </w:p>
    <w:p w:rsidR="00001A44" w:rsidRPr="003A28CA" w:rsidRDefault="00001A44" w:rsidP="00001A44">
      <w:pPr>
        <w:autoSpaceDE w:val="0"/>
        <w:autoSpaceDN w:val="0"/>
        <w:adjustRightInd w:val="0"/>
        <w:spacing w:line="360" w:lineRule="auto"/>
        <w:jc w:val="both"/>
        <w:rPr>
          <w:color w:val="auto"/>
        </w:rPr>
      </w:pPr>
      <w:r w:rsidRPr="003A28CA">
        <w:rPr>
          <w:color w:val="auto"/>
        </w:rPr>
        <w:t>Ministério do Meio Ambiente, (2004). Gestão Participativa do SNUC. Brasília: MMA/ Secretaria de Biodiversidade e Florestas/Diretoria do Programa Nacional de Áreas Protegidas/Programa Áreas Protegidas da Amazônia.</w:t>
      </w:r>
    </w:p>
    <w:p w:rsidR="00001A44" w:rsidRPr="003A28CA" w:rsidRDefault="00001A44" w:rsidP="00001A44">
      <w:pPr>
        <w:autoSpaceDE w:val="0"/>
        <w:autoSpaceDN w:val="0"/>
        <w:adjustRightInd w:val="0"/>
        <w:spacing w:line="360" w:lineRule="auto"/>
        <w:jc w:val="both"/>
        <w:rPr>
          <w:color w:val="auto"/>
        </w:rPr>
      </w:pPr>
    </w:p>
    <w:p w:rsidR="00001A44" w:rsidRPr="003A28CA" w:rsidRDefault="00001A44" w:rsidP="00001A44">
      <w:pPr>
        <w:autoSpaceDE w:val="0"/>
        <w:autoSpaceDN w:val="0"/>
        <w:adjustRightInd w:val="0"/>
        <w:spacing w:line="360" w:lineRule="auto"/>
        <w:jc w:val="both"/>
        <w:rPr>
          <w:color w:val="auto"/>
          <w:lang w:val="en-US"/>
        </w:rPr>
      </w:pPr>
      <w:r w:rsidRPr="003A28CA">
        <w:rPr>
          <w:color w:val="auto"/>
          <w:lang w:val="en-US"/>
        </w:rPr>
        <w:t xml:space="preserve">Mohali, S. (1998).Ultrastructural and Morphological Study of the Mutualistic fungus of the Ant </w:t>
      </w:r>
      <w:r w:rsidRPr="003A28CA">
        <w:rPr>
          <w:i/>
          <w:color w:val="auto"/>
          <w:lang w:val="en-US"/>
        </w:rPr>
        <w:t>Atta cephalotes</w:t>
      </w:r>
      <w:r w:rsidRPr="003A28CA">
        <w:rPr>
          <w:color w:val="auto"/>
          <w:lang w:val="en-US"/>
        </w:rPr>
        <w:t>. Rev. Ecol. Lat. Am., 5: 1-6.</w:t>
      </w:r>
    </w:p>
    <w:p w:rsidR="00AF5689" w:rsidRPr="003A28CA" w:rsidRDefault="00AF5689" w:rsidP="00001A44">
      <w:pPr>
        <w:autoSpaceDE w:val="0"/>
        <w:autoSpaceDN w:val="0"/>
        <w:adjustRightInd w:val="0"/>
        <w:spacing w:line="360" w:lineRule="auto"/>
        <w:jc w:val="both"/>
        <w:rPr>
          <w:color w:val="auto"/>
          <w:lang w:val="en-US"/>
        </w:rPr>
      </w:pPr>
    </w:p>
    <w:p w:rsidR="00AF5689" w:rsidRPr="003A28CA" w:rsidRDefault="00AF5689" w:rsidP="00001A44">
      <w:pPr>
        <w:autoSpaceDE w:val="0"/>
        <w:autoSpaceDN w:val="0"/>
        <w:adjustRightInd w:val="0"/>
        <w:spacing w:line="360" w:lineRule="auto"/>
        <w:jc w:val="both"/>
        <w:rPr>
          <w:color w:val="auto"/>
          <w:lang w:val="en-US"/>
        </w:rPr>
      </w:pPr>
      <w:r w:rsidRPr="003A28CA">
        <w:rPr>
          <w:color w:val="auto"/>
          <w:lang w:val="en-US"/>
        </w:rPr>
        <w:lastRenderedPageBreak/>
        <w:t>Moncalvo, J.M.; Lutzoni, F.; Rehner, s. A. ; Johnson, J.; Vilgalys, R. (2000). Phylogenetic relationships of agaric fungi based on nuclear large subunit ribosomal DNA sequences. Syst. Biol. 49: 278-305.</w:t>
      </w:r>
    </w:p>
    <w:p w:rsidR="00F70D8C" w:rsidRPr="003A28CA" w:rsidRDefault="00F70D8C" w:rsidP="00001A44">
      <w:pPr>
        <w:autoSpaceDE w:val="0"/>
        <w:autoSpaceDN w:val="0"/>
        <w:adjustRightInd w:val="0"/>
        <w:spacing w:line="360" w:lineRule="auto"/>
        <w:jc w:val="both"/>
        <w:rPr>
          <w:color w:val="auto"/>
          <w:lang w:val="en-US"/>
        </w:rPr>
      </w:pPr>
    </w:p>
    <w:p w:rsidR="00F70D8C" w:rsidRPr="003A28CA" w:rsidRDefault="00F70D8C" w:rsidP="00001A44">
      <w:pPr>
        <w:autoSpaceDE w:val="0"/>
        <w:autoSpaceDN w:val="0"/>
        <w:adjustRightInd w:val="0"/>
        <w:spacing w:line="360" w:lineRule="auto"/>
        <w:jc w:val="both"/>
        <w:rPr>
          <w:color w:val="auto"/>
          <w:lang w:val="en-US"/>
        </w:rPr>
      </w:pPr>
      <w:r w:rsidRPr="003A28CA">
        <w:rPr>
          <w:color w:val="auto"/>
          <w:lang w:val="en-US"/>
        </w:rPr>
        <w:t>Moncalvo, J. M.; Vilgalys, R.</w:t>
      </w:r>
      <w:r w:rsidR="00AD55A5">
        <w:rPr>
          <w:color w:val="auto"/>
          <w:lang w:val="en-US"/>
        </w:rPr>
        <w:t xml:space="preserve"> ; Redhead, S</w:t>
      </w:r>
      <w:r w:rsidRPr="003A28CA">
        <w:rPr>
          <w:color w:val="auto"/>
          <w:lang w:val="en-US"/>
        </w:rPr>
        <w:t>. A.; Johnson, J. E.; James, T. Y.; Aime, M. C.; Hofstetter, V.; Verduin, S. J. W.; Larsson, E.; Baroni, T. J.; Thorn, R. G.; Jacobsson, s.; Clémençon, H. &amp; Miller Jr, O. K. (2002). One hundred an seventeen clades of euagarics. Molecular Phylogenetic an Evolution 23(3): 357-400.</w:t>
      </w:r>
    </w:p>
    <w:p w:rsidR="00C048C1" w:rsidRPr="003A28CA" w:rsidRDefault="00C048C1" w:rsidP="00001A44">
      <w:pPr>
        <w:autoSpaceDE w:val="0"/>
        <w:autoSpaceDN w:val="0"/>
        <w:adjustRightInd w:val="0"/>
        <w:spacing w:line="360" w:lineRule="auto"/>
        <w:jc w:val="both"/>
        <w:rPr>
          <w:color w:val="auto"/>
          <w:lang w:val="en-US"/>
        </w:rPr>
      </w:pPr>
    </w:p>
    <w:p w:rsidR="00C048C1" w:rsidRPr="003A28CA" w:rsidRDefault="00C048C1" w:rsidP="00001A44">
      <w:pPr>
        <w:autoSpaceDE w:val="0"/>
        <w:autoSpaceDN w:val="0"/>
        <w:adjustRightInd w:val="0"/>
        <w:spacing w:line="360" w:lineRule="auto"/>
        <w:jc w:val="both"/>
        <w:rPr>
          <w:color w:val="auto"/>
          <w:lang w:val="en-US"/>
        </w:rPr>
      </w:pPr>
      <w:r w:rsidRPr="003A28CA">
        <w:rPr>
          <w:color w:val="auto"/>
          <w:lang w:val="fr-FR"/>
        </w:rPr>
        <w:t>Muelle</w:t>
      </w:r>
      <w:r w:rsidR="00E4695F" w:rsidRPr="003A28CA">
        <w:rPr>
          <w:color w:val="auto"/>
          <w:lang w:val="fr-FR"/>
        </w:rPr>
        <w:t>r</w:t>
      </w:r>
      <w:r w:rsidR="0003238A">
        <w:rPr>
          <w:color w:val="auto"/>
          <w:lang w:val="fr-FR"/>
        </w:rPr>
        <w:t>, U. G.; Rehner, S</w:t>
      </w:r>
      <w:r w:rsidR="00FE36BA">
        <w:rPr>
          <w:color w:val="auto"/>
          <w:lang w:val="fr-FR"/>
        </w:rPr>
        <w:t>. A.; Schultz, T</w:t>
      </w:r>
      <w:r w:rsidRPr="003A28CA">
        <w:rPr>
          <w:color w:val="auto"/>
          <w:lang w:val="fr-FR"/>
        </w:rPr>
        <w:t xml:space="preserve">. D. (1998). </w:t>
      </w:r>
      <w:r w:rsidRPr="003A28CA">
        <w:rPr>
          <w:color w:val="auto"/>
          <w:lang w:val="en-US"/>
        </w:rPr>
        <w:t>The evolution of agriculture in ants. Science 281: 2034-2038.</w:t>
      </w:r>
    </w:p>
    <w:p w:rsidR="00001A44" w:rsidRPr="003A28CA" w:rsidRDefault="00001A44" w:rsidP="00001A44">
      <w:pPr>
        <w:autoSpaceDE w:val="0"/>
        <w:autoSpaceDN w:val="0"/>
        <w:adjustRightInd w:val="0"/>
        <w:spacing w:line="360" w:lineRule="auto"/>
        <w:jc w:val="both"/>
        <w:rPr>
          <w:color w:val="auto"/>
          <w:lang w:val="en-US"/>
        </w:rPr>
      </w:pPr>
    </w:p>
    <w:p w:rsidR="00001A44" w:rsidRPr="003A28CA" w:rsidRDefault="00001A44" w:rsidP="00001A44">
      <w:pPr>
        <w:autoSpaceDE w:val="0"/>
        <w:autoSpaceDN w:val="0"/>
        <w:adjustRightInd w:val="0"/>
        <w:spacing w:line="360" w:lineRule="auto"/>
        <w:jc w:val="both"/>
        <w:rPr>
          <w:color w:val="auto"/>
          <w:lang w:val="en-US"/>
        </w:rPr>
      </w:pPr>
      <w:r w:rsidRPr="003A28CA">
        <w:rPr>
          <w:color w:val="auto"/>
          <w:lang w:val="en-US"/>
        </w:rPr>
        <w:t xml:space="preserve">Muchovej </w:t>
      </w:r>
      <w:r w:rsidRPr="003A28CA">
        <w:rPr>
          <w:i/>
          <w:color w:val="auto"/>
          <w:lang w:val="en-US"/>
        </w:rPr>
        <w:t>et al.</w:t>
      </w:r>
      <w:r w:rsidRPr="003A28CA">
        <w:rPr>
          <w:color w:val="auto"/>
          <w:lang w:val="en-US"/>
        </w:rPr>
        <w:t xml:space="preserve"> (1991).</w:t>
      </w:r>
      <w:r w:rsidRPr="003A28CA">
        <w:rPr>
          <w:i/>
          <w:color w:val="auto"/>
          <w:lang w:val="en-US"/>
        </w:rPr>
        <w:t>Leucoagaricus weberi</w:t>
      </w:r>
      <w:r w:rsidRPr="003A28CA">
        <w:rPr>
          <w:color w:val="auto"/>
          <w:lang w:val="en-US"/>
        </w:rPr>
        <w:t xml:space="preserve"> sp. nov. from a live nest of leaf-cutting ants. Mycol. Res. 95 (11): 1308-1311.</w:t>
      </w:r>
    </w:p>
    <w:p w:rsidR="00001A44" w:rsidRPr="003A28CA" w:rsidRDefault="00001A44" w:rsidP="00001A44">
      <w:pPr>
        <w:autoSpaceDE w:val="0"/>
        <w:autoSpaceDN w:val="0"/>
        <w:adjustRightInd w:val="0"/>
        <w:spacing w:line="360" w:lineRule="auto"/>
        <w:jc w:val="both"/>
        <w:rPr>
          <w:color w:val="auto"/>
          <w:lang w:val="en-US"/>
        </w:rPr>
      </w:pPr>
    </w:p>
    <w:p w:rsidR="00001A44" w:rsidRPr="003A28CA" w:rsidRDefault="00001A44" w:rsidP="00001A44">
      <w:pPr>
        <w:autoSpaceDE w:val="0"/>
        <w:autoSpaceDN w:val="0"/>
        <w:adjustRightInd w:val="0"/>
        <w:spacing w:line="360" w:lineRule="auto"/>
        <w:jc w:val="both"/>
        <w:rPr>
          <w:color w:val="auto"/>
          <w:lang w:val="en-US"/>
        </w:rPr>
      </w:pPr>
      <w:r w:rsidRPr="003A28CA">
        <w:rPr>
          <w:color w:val="auto"/>
        </w:rPr>
        <w:t xml:space="preserve">Nascimento, C. C. &amp; Alves, M. H. (2014). </w:t>
      </w:r>
      <w:r w:rsidRPr="003A28CA">
        <w:rPr>
          <w:color w:val="auto"/>
          <w:lang w:val="en-US"/>
        </w:rPr>
        <w:t xml:space="preserve">New records of </w:t>
      </w:r>
      <w:r w:rsidRPr="003A28CA">
        <w:rPr>
          <w:i/>
          <w:color w:val="auto"/>
          <w:lang w:val="en-US"/>
        </w:rPr>
        <w:t>Agaricaceae</w:t>
      </w:r>
      <w:r w:rsidRPr="003A28CA">
        <w:rPr>
          <w:color w:val="auto"/>
          <w:lang w:val="en-US"/>
        </w:rPr>
        <w:t xml:space="preserve"> (</w:t>
      </w:r>
      <w:r w:rsidRPr="003A28CA">
        <w:rPr>
          <w:i/>
          <w:color w:val="auto"/>
          <w:lang w:val="en-US"/>
        </w:rPr>
        <w:t>Basidiomycota, Agaricales</w:t>
      </w:r>
      <w:r w:rsidRPr="003A28CA">
        <w:rPr>
          <w:color w:val="auto"/>
          <w:lang w:val="en-US"/>
        </w:rPr>
        <w:t>) from Araripe National Forest, Ceará State, Brazil. Mycosphere 5(2): 319 – 332.</w:t>
      </w:r>
    </w:p>
    <w:p w:rsidR="00193F91" w:rsidRPr="003A28CA" w:rsidRDefault="00193F91" w:rsidP="00001A44">
      <w:pPr>
        <w:autoSpaceDE w:val="0"/>
        <w:autoSpaceDN w:val="0"/>
        <w:adjustRightInd w:val="0"/>
        <w:spacing w:line="360" w:lineRule="auto"/>
        <w:jc w:val="both"/>
        <w:rPr>
          <w:color w:val="auto"/>
          <w:lang w:val="en-US"/>
        </w:rPr>
      </w:pPr>
    </w:p>
    <w:p w:rsidR="00193F91" w:rsidRPr="003A28CA" w:rsidRDefault="00193F91" w:rsidP="00001A44">
      <w:pPr>
        <w:autoSpaceDE w:val="0"/>
        <w:autoSpaceDN w:val="0"/>
        <w:adjustRightInd w:val="0"/>
        <w:spacing w:line="360" w:lineRule="auto"/>
        <w:jc w:val="both"/>
        <w:rPr>
          <w:color w:val="auto"/>
          <w:lang w:val="en-US"/>
        </w:rPr>
      </w:pPr>
      <w:r w:rsidRPr="003A28CA">
        <w:rPr>
          <w:color w:val="auto"/>
          <w:lang w:val="fr-FR"/>
        </w:rPr>
        <w:t xml:space="preserve">Pagnocca, R. C. </w:t>
      </w:r>
      <w:r w:rsidRPr="00C84CF1">
        <w:rPr>
          <w:color w:val="auto"/>
          <w:lang w:val="fr-FR"/>
        </w:rPr>
        <w:t>et al</w:t>
      </w:r>
      <w:r w:rsidRPr="003A28CA">
        <w:rPr>
          <w:i/>
          <w:color w:val="auto"/>
          <w:lang w:val="fr-FR"/>
        </w:rPr>
        <w:t>.</w:t>
      </w:r>
      <w:r w:rsidRPr="003A28CA">
        <w:rPr>
          <w:color w:val="auto"/>
          <w:lang w:val="en-US"/>
        </w:rPr>
        <w:t xml:space="preserve">(2001). RAPD </w:t>
      </w:r>
      <w:r w:rsidR="00232028" w:rsidRPr="003A28CA">
        <w:rPr>
          <w:color w:val="auto"/>
          <w:lang w:val="en-US"/>
        </w:rPr>
        <w:t xml:space="preserve">analysis of the sexual state and sterile mycelium of the fungus cultivated by the leaf-cutting and </w:t>
      </w:r>
      <w:r w:rsidR="00232028" w:rsidRPr="003A28CA">
        <w:rPr>
          <w:i/>
          <w:color w:val="auto"/>
          <w:lang w:val="en-US"/>
        </w:rPr>
        <w:t>Acromyrmex hispidus fallax</w:t>
      </w:r>
      <w:r w:rsidR="00232028" w:rsidRPr="003A28CA">
        <w:rPr>
          <w:color w:val="auto"/>
          <w:lang w:val="en-US"/>
        </w:rPr>
        <w:t>. Mycological Research, Cambridge, v. 105, n 2, p. 173-176.</w:t>
      </w:r>
    </w:p>
    <w:p w:rsidR="002C43B9" w:rsidRPr="003A28CA" w:rsidRDefault="002C43B9" w:rsidP="00001A44">
      <w:pPr>
        <w:autoSpaceDE w:val="0"/>
        <w:autoSpaceDN w:val="0"/>
        <w:adjustRightInd w:val="0"/>
        <w:spacing w:line="360" w:lineRule="auto"/>
        <w:jc w:val="both"/>
        <w:rPr>
          <w:color w:val="auto"/>
          <w:lang w:val="en-US"/>
        </w:rPr>
      </w:pPr>
    </w:p>
    <w:p w:rsidR="002C43B9" w:rsidRPr="003A28CA" w:rsidRDefault="002C43B9" w:rsidP="00001A44">
      <w:pPr>
        <w:autoSpaceDE w:val="0"/>
        <w:autoSpaceDN w:val="0"/>
        <w:adjustRightInd w:val="0"/>
        <w:spacing w:line="360" w:lineRule="auto"/>
        <w:jc w:val="both"/>
        <w:rPr>
          <w:color w:val="auto"/>
          <w:lang w:val="en-US"/>
        </w:rPr>
      </w:pPr>
      <w:r w:rsidRPr="003A28CA">
        <w:rPr>
          <w:color w:val="auto"/>
          <w:lang w:val="en-US"/>
        </w:rPr>
        <w:t>Peck (1882). Thirty-fifth report on the state museum of natural history. BHL, 150-164 pp.</w:t>
      </w:r>
    </w:p>
    <w:p w:rsidR="004B6137" w:rsidRPr="003A28CA" w:rsidRDefault="004B6137" w:rsidP="00001A44">
      <w:pPr>
        <w:autoSpaceDE w:val="0"/>
        <w:autoSpaceDN w:val="0"/>
        <w:adjustRightInd w:val="0"/>
        <w:spacing w:line="360" w:lineRule="auto"/>
        <w:jc w:val="both"/>
        <w:rPr>
          <w:color w:val="auto"/>
          <w:lang w:val="en-US"/>
        </w:rPr>
      </w:pPr>
    </w:p>
    <w:p w:rsidR="004B6137" w:rsidRPr="003A28CA" w:rsidRDefault="004B6137" w:rsidP="00001A44">
      <w:pPr>
        <w:autoSpaceDE w:val="0"/>
        <w:autoSpaceDN w:val="0"/>
        <w:adjustRightInd w:val="0"/>
        <w:spacing w:line="360" w:lineRule="auto"/>
        <w:jc w:val="both"/>
        <w:rPr>
          <w:color w:val="auto"/>
          <w:lang w:val="en-US"/>
        </w:rPr>
      </w:pPr>
      <w:r w:rsidRPr="003A28CA">
        <w:rPr>
          <w:color w:val="auto"/>
          <w:lang w:val="en-US"/>
        </w:rPr>
        <w:t>Pegler,D. N. (1977). A Preliminary Agaric Flora of East Africa. Kew Bulletin Additional Series 6:1-615.</w:t>
      </w:r>
    </w:p>
    <w:p w:rsidR="004B6137" w:rsidRPr="003A28CA" w:rsidRDefault="004B6137" w:rsidP="00001A44">
      <w:pPr>
        <w:autoSpaceDE w:val="0"/>
        <w:autoSpaceDN w:val="0"/>
        <w:adjustRightInd w:val="0"/>
        <w:spacing w:line="360" w:lineRule="auto"/>
        <w:jc w:val="both"/>
        <w:rPr>
          <w:color w:val="auto"/>
          <w:lang w:val="en-US"/>
        </w:rPr>
      </w:pPr>
    </w:p>
    <w:p w:rsidR="004B6137" w:rsidRPr="003A28CA" w:rsidRDefault="004B6137" w:rsidP="00001A44">
      <w:pPr>
        <w:autoSpaceDE w:val="0"/>
        <w:autoSpaceDN w:val="0"/>
        <w:adjustRightInd w:val="0"/>
        <w:spacing w:line="360" w:lineRule="auto"/>
        <w:jc w:val="both"/>
        <w:rPr>
          <w:color w:val="auto"/>
          <w:lang w:val="en-US"/>
        </w:rPr>
      </w:pPr>
      <w:r w:rsidRPr="003A28CA">
        <w:rPr>
          <w:color w:val="auto"/>
          <w:lang w:val="en-US"/>
        </w:rPr>
        <w:t xml:space="preserve">Pegler,D. N. (1983). </w:t>
      </w:r>
      <w:r w:rsidR="00DB175D" w:rsidRPr="003A28CA">
        <w:rPr>
          <w:color w:val="auto"/>
          <w:lang w:val="en-US"/>
        </w:rPr>
        <w:t>The Agaric Flora of Lesser Antilles. Kew Bulletin Additional Series 9:1-668.</w:t>
      </w:r>
    </w:p>
    <w:p w:rsidR="00DB175D" w:rsidRPr="003A28CA" w:rsidRDefault="00DB175D" w:rsidP="00001A44">
      <w:pPr>
        <w:autoSpaceDE w:val="0"/>
        <w:autoSpaceDN w:val="0"/>
        <w:adjustRightInd w:val="0"/>
        <w:spacing w:line="360" w:lineRule="auto"/>
        <w:jc w:val="both"/>
        <w:rPr>
          <w:color w:val="auto"/>
          <w:lang w:val="en-US"/>
        </w:rPr>
      </w:pPr>
    </w:p>
    <w:p w:rsidR="00DB175D" w:rsidRPr="003A28CA" w:rsidRDefault="00DB175D" w:rsidP="00001A44">
      <w:pPr>
        <w:autoSpaceDE w:val="0"/>
        <w:autoSpaceDN w:val="0"/>
        <w:adjustRightInd w:val="0"/>
        <w:spacing w:line="360" w:lineRule="auto"/>
        <w:jc w:val="both"/>
        <w:rPr>
          <w:color w:val="auto"/>
          <w:lang w:val="en-US"/>
        </w:rPr>
      </w:pPr>
      <w:r w:rsidRPr="003A28CA">
        <w:rPr>
          <w:color w:val="auto"/>
          <w:lang w:val="en-US"/>
        </w:rPr>
        <w:t>Pegler,D. N. (1986). Agaric Flora of Sri Lanka. Kew Bulletin, Additional Series 12: 1-519.</w:t>
      </w:r>
    </w:p>
    <w:p w:rsidR="00322EA3" w:rsidRPr="003A28CA" w:rsidRDefault="00322EA3" w:rsidP="00001A44">
      <w:pPr>
        <w:autoSpaceDE w:val="0"/>
        <w:autoSpaceDN w:val="0"/>
        <w:adjustRightInd w:val="0"/>
        <w:spacing w:line="360" w:lineRule="auto"/>
        <w:jc w:val="both"/>
        <w:rPr>
          <w:color w:val="auto"/>
          <w:lang w:val="en-US"/>
        </w:rPr>
      </w:pPr>
    </w:p>
    <w:p w:rsidR="00322EA3" w:rsidRPr="003A28CA" w:rsidRDefault="00322EA3" w:rsidP="00001A44">
      <w:pPr>
        <w:autoSpaceDE w:val="0"/>
        <w:autoSpaceDN w:val="0"/>
        <w:adjustRightInd w:val="0"/>
        <w:spacing w:line="360" w:lineRule="auto"/>
        <w:jc w:val="both"/>
        <w:rPr>
          <w:color w:val="auto"/>
          <w:lang w:val="en-US"/>
        </w:rPr>
      </w:pPr>
      <w:r w:rsidRPr="003A28CA">
        <w:rPr>
          <w:color w:val="auto"/>
          <w:lang w:val="en-US"/>
        </w:rPr>
        <w:lastRenderedPageBreak/>
        <w:t>Pegler,D. N. (1987). A revision of the Agaricales of Cuba 2. Species described by Earle and Murrill. Kew Bulletin 42(4): 855-888.</w:t>
      </w:r>
    </w:p>
    <w:p w:rsidR="00DB175D" w:rsidRPr="003A28CA" w:rsidRDefault="00DB175D" w:rsidP="00001A44">
      <w:pPr>
        <w:autoSpaceDE w:val="0"/>
        <w:autoSpaceDN w:val="0"/>
        <w:adjustRightInd w:val="0"/>
        <w:spacing w:line="360" w:lineRule="auto"/>
        <w:jc w:val="both"/>
        <w:rPr>
          <w:color w:val="auto"/>
          <w:lang w:val="en-US"/>
        </w:rPr>
      </w:pPr>
    </w:p>
    <w:p w:rsidR="00DB175D" w:rsidRPr="003A28CA" w:rsidRDefault="00DB175D" w:rsidP="00001A44">
      <w:pPr>
        <w:autoSpaceDE w:val="0"/>
        <w:autoSpaceDN w:val="0"/>
        <w:adjustRightInd w:val="0"/>
        <w:spacing w:line="360" w:lineRule="auto"/>
        <w:jc w:val="both"/>
        <w:rPr>
          <w:color w:val="auto"/>
          <w:lang w:val="en-US"/>
        </w:rPr>
      </w:pPr>
      <w:r w:rsidRPr="003A28CA">
        <w:rPr>
          <w:color w:val="auto"/>
          <w:lang w:val="en-US"/>
        </w:rPr>
        <w:t>Pegler,D. N. (1997).The Agarics of São Paulo, Brazil. Royal Botanic Gardens, Kew, 68 pp.</w:t>
      </w:r>
    </w:p>
    <w:p w:rsidR="004D3123" w:rsidRPr="003A28CA" w:rsidRDefault="004D3123" w:rsidP="00001A44">
      <w:pPr>
        <w:autoSpaceDE w:val="0"/>
        <w:autoSpaceDN w:val="0"/>
        <w:adjustRightInd w:val="0"/>
        <w:spacing w:line="360" w:lineRule="auto"/>
        <w:jc w:val="both"/>
        <w:rPr>
          <w:color w:val="auto"/>
          <w:lang w:val="en-US"/>
        </w:rPr>
      </w:pPr>
    </w:p>
    <w:p w:rsidR="004D3123" w:rsidRPr="003A28CA" w:rsidRDefault="004D3123" w:rsidP="00001A44">
      <w:pPr>
        <w:autoSpaceDE w:val="0"/>
        <w:autoSpaceDN w:val="0"/>
        <w:adjustRightInd w:val="0"/>
        <w:spacing w:line="360" w:lineRule="auto"/>
        <w:jc w:val="both"/>
        <w:rPr>
          <w:color w:val="auto"/>
        </w:rPr>
      </w:pPr>
      <w:r w:rsidRPr="003A28CA">
        <w:rPr>
          <w:color w:val="auto"/>
        </w:rPr>
        <w:t>Pereira, A. B.; Putzke, J. (1989). Famílias e gêneros de fungos Agaricales (cogumelos) no Rio Grande do Sul. Editora e Livraria da FISC, Santa Cruz do Sul.</w:t>
      </w:r>
    </w:p>
    <w:p w:rsidR="004F5B13" w:rsidRPr="003A28CA" w:rsidRDefault="004F5B13" w:rsidP="00001A44">
      <w:pPr>
        <w:autoSpaceDE w:val="0"/>
        <w:autoSpaceDN w:val="0"/>
        <w:adjustRightInd w:val="0"/>
        <w:spacing w:line="360" w:lineRule="auto"/>
        <w:jc w:val="both"/>
        <w:rPr>
          <w:color w:val="auto"/>
        </w:rPr>
      </w:pPr>
    </w:p>
    <w:p w:rsidR="004F5B13" w:rsidRPr="003A28CA" w:rsidRDefault="004F5B13" w:rsidP="00001A44">
      <w:pPr>
        <w:autoSpaceDE w:val="0"/>
        <w:autoSpaceDN w:val="0"/>
        <w:adjustRightInd w:val="0"/>
        <w:spacing w:line="360" w:lineRule="auto"/>
        <w:jc w:val="both"/>
        <w:rPr>
          <w:color w:val="auto"/>
        </w:rPr>
      </w:pPr>
      <w:r w:rsidRPr="003A28CA">
        <w:rPr>
          <w:color w:val="auto"/>
        </w:rPr>
        <w:t>Pereira</w:t>
      </w:r>
      <w:r w:rsidR="00A84BD7" w:rsidRPr="003A28CA">
        <w:rPr>
          <w:color w:val="auto"/>
        </w:rPr>
        <w:t>, A. B.; Putzke, J. (1990). Famílias e gêneros de Fungos Agaricales (cogumelos) no Rio Grande do Sul. Santa Cruz do Sul: Livraria e Editora da FISC. 188 pp.</w:t>
      </w:r>
    </w:p>
    <w:p w:rsidR="006F1030" w:rsidRPr="003A28CA" w:rsidRDefault="006F1030" w:rsidP="00001A44">
      <w:pPr>
        <w:autoSpaceDE w:val="0"/>
        <w:autoSpaceDN w:val="0"/>
        <w:adjustRightInd w:val="0"/>
        <w:spacing w:line="360" w:lineRule="auto"/>
        <w:jc w:val="both"/>
        <w:rPr>
          <w:color w:val="auto"/>
        </w:rPr>
      </w:pPr>
    </w:p>
    <w:p w:rsidR="006F1030" w:rsidRPr="003A28CA" w:rsidRDefault="006F1030" w:rsidP="00001A44">
      <w:pPr>
        <w:autoSpaceDE w:val="0"/>
        <w:autoSpaceDN w:val="0"/>
        <w:adjustRightInd w:val="0"/>
        <w:spacing w:line="360" w:lineRule="auto"/>
        <w:jc w:val="both"/>
        <w:rPr>
          <w:color w:val="auto"/>
          <w:lang w:val="en-US"/>
        </w:rPr>
      </w:pPr>
      <w:r w:rsidRPr="003A28CA">
        <w:rPr>
          <w:color w:val="auto"/>
        </w:rPr>
        <w:t xml:space="preserve">Qasim, T.; Amir, T.; Nawaz, R.; Niazi, A. R. ; Khalid, A. N. (2015). </w:t>
      </w:r>
      <w:r w:rsidRPr="003A28CA">
        <w:rPr>
          <w:i/>
          <w:color w:val="auto"/>
          <w:lang w:val="en-US"/>
        </w:rPr>
        <w:t>Leucoagaricuslahorensis</w:t>
      </w:r>
      <w:r w:rsidRPr="003A28CA">
        <w:rPr>
          <w:color w:val="auto"/>
          <w:lang w:val="en-US"/>
        </w:rPr>
        <w:t xml:space="preserve"> a new species of L. sect..</w:t>
      </w:r>
      <w:r w:rsidRPr="003A28CA">
        <w:rPr>
          <w:i/>
          <w:color w:val="auto"/>
          <w:lang w:val="en-US"/>
        </w:rPr>
        <w:t>Rubrotincti</w:t>
      </w:r>
      <w:r w:rsidRPr="003A28CA">
        <w:rPr>
          <w:color w:val="auto"/>
          <w:lang w:val="en-US"/>
        </w:rPr>
        <w:t>. Volume 130, pp. 533-541.</w:t>
      </w:r>
    </w:p>
    <w:p w:rsidR="004B6137" w:rsidRPr="003A28CA" w:rsidRDefault="004B6137" w:rsidP="00001A44">
      <w:pPr>
        <w:autoSpaceDE w:val="0"/>
        <w:autoSpaceDN w:val="0"/>
        <w:adjustRightInd w:val="0"/>
        <w:spacing w:line="360" w:lineRule="auto"/>
        <w:jc w:val="both"/>
        <w:rPr>
          <w:color w:val="auto"/>
          <w:lang w:val="en-US"/>
        </w:rPr>
      </w:pPr>
    </w:p>
    <w:p w:rsidR="0054336A" w:rsidRPr="003A28CA" w:rsidRDefault="0054336A" w:rsidP="00001A44">
      <w:pPr>
        <w:autoSpaceDE w:val="0"/>
        <w:autoSpaceDN w:val="0"/>
        <w:adjustRightInd w:val="0"/>
        <w:spacing w:line="360" w:lineRule="auto"/>
        <w:jc w:val="both"/>
        <w:rPr>
          <w:color w:val="auto"/>
        </w:rPr>
      </w:pPr>
      <w:r w:rsidRPr="003A28CA">
        <w:rPr>
          <w:color w:val="auto"/>
        </w:rPr>
        <w:t>Rick, J. (1961). Basidiomycetes Eubasidii in Rio Grande do Sul – Brasília 5. Agaricaceae. Ilheringia Série Botânica 8: 296-450.</w:t>
      </w:r>
    </w:p>
    <w:p w:rsidR="009A248E" w:rsidRPr="003A28CA" w:rsidRDefault="009A248E" w:rsidP="00001A44">
      <w:pPr>
        <w:autoSpaceDE w:val="0"/>
        <w:autoSpaceDN w:val="0"/>
        <w:adjustRightInd w:val="0"/>
        <w:spacing w:line="360" w:lineRule="auto"/>
        <w:jc w:val="both"/>
        <w:rPr>
          <w:color w:val="auto"/>
        </w:rPr>
      </w:pPr>
    </w:p>
    <w:p w:rsidR="009A248E" w:rsidRPr="003A28CA" w:rsidRDefault="009A248E" w:rsidP="00001A44">
      <w:pPr>
        <w:autoSpaceDE w:val="0"/>
        <w:autoSpaceDN w:val="0"/>
        <w:adjustRightInd w:val="0"/>
        <w:spacing w:line="360" w:lineRule="auto"/>
        <w:jc w:val="both"/>
        <w:rPr>
          <w:color w:val="auto"/>
          <w:lang w:val="en-US"/>
        </w:rPr>
      </w:pPr>
      <w:r w:rsidRPr="003A28CA">
        <w:rPr>
          <w:color w:val="auto"/>
        </w:rPr>
        <w:t xml:space="preserve">Rosa, L. H.; Capelari, M. (2009). </w:t>
      </w:r>
      <w:r w:rsidRPr="003A28CA">
        <w:rPr>
          <w:color w:val="auto"/>
          <w:lang w:val="en-US"/>
        </w:rPr>
        <w:t>Agaricales fungi from Atlantic Rain Florest fragments in Minas Gerais, Brazil. Brazilian Journal of Microbiology, 40: 846-851.</w:t>
      </w:r>
    </w:p>
    <w:p w:rsidR="0080297C" w:rsidRPr="003A28CA" w:rsidRDefault="0080297C" w:rsidP="00001A44">
      <w:pPr>
        <w:autoSpaceDE w:val="0"/>
        <w:autoSpaceDN w:val="0"/>
        <w:adjustRightInd w:val="0"/>
        <w:spacing w:line="360" w:lineRule="auto"/>
        <w:jc w:val="both"/>
        <w:rPr>
          <w:color w:val="auto"/>
          <w:lang w:val="en-US"/>
        </w:rPr>
      </w:pPr>
    </w:p>
    <w:p w:rsidR="0080297C" w:rsidRPr="003A28CA" w:rsidRDefault="0080297C" w:rsidP="00001A44">
      <w:pPr>
        <w:autoSpaceDE w:val="0"/>
        <w:autoSpaceDN w:val="0"/>
        <w:adjustRightInd w:val="0"/>
        <w:spacing w:line="360" w:lineRule="auto"/>
        <w:jc w:val="both"/>
        <w:rPr>
          <w:color w:val="auto"/>
        </w:rPr>
      </w:pPr>
      <w:r w:rsidRPr="003A28CA">
        <w:rPr>
          <w:color w:val="auto"/>
        </w:rPr>
        <w:t>Rosa, P.; Rosa, C. (2013). Atlas geográfico da UFPB: planos de informação do campus I. João Pessoa, Editora da UFPB.</w:t>
      </w:r>
    </w:p>
    <w:p w:rsidR="003F11DE" w:rsidRPr="003A28CA" w:rsidRDefault="003F11DE" w:rsidP="00001A44">
      <w:pPr>
        <w:autoSpaceDE w:val="0"/>
        <w:autoSpaceDN w:val="0"/>
        <w:adjustRightInd w:val="0"/>
        <w:spacing w:line="360" w:lineRule="auto"/>
        <w:jc w:val="both"/>
        <w:rPr>
          <w:color w:val="auto"/>
        </w:rPr>
      </w:pPr>
    </w:p>
    <w:p w:rsidR="003F11DE" w:rsidRPr="003A28CA" w:rsidRDefault="003F11DE" w:rsidP="00001A44">
      <w:pPr>
        <w:autoSpaceDE w:val="0"/>
        <w:autoSpaceDN w:val="0"/>
        <w:adjustRightInd w:val="0"/>
        <w:spacing w:line="360" w:lineRule="auto"/>
        <w:jc w:val="both"/>
        <w:rPr>
          <w:rFonts w:eastAsia="Calibri"/>
          <w:color w:val="auto"/>
          <w:lang w:eastAsia="en-US"/>
        </w:rPr>
      </w:pPr>
      <w:r w:rsidRPr="003A28CA">
        <w:rPr>
          <w:color w:val="auto"/>
        </w:rPr>
        <w:t>Rother, M. S.; Silveira, R. M. S. (2008). Família Agaricaceae (Agaricales, Basidiomycota) no Parque Estadual de Itapuã, Viamão, Rio Grande do Sul, Brasil. Revista Brasileira de Biociências 6(3): 259-268.</w:t>
      </w:r>
    </w:p>
    <w:p w:rsidR="00E63729" w:rsidRPr="003A28CA" w:rsidRDefault="00E63729" w:rsidP="00001A44">
      <w:pPr>
        <w:spacing w:line="360" w:lineRule="auto"/>
        <w:jc w:val="both"/>
        <w:rPr>
          <w:color w:val="auto"/>
        </w:rPr>
      </w:pPr>
    </w:p>
    <w:p w:rsidR="00E63729" w:rsidRPr="003A28CA" w:rsidRDefault="00E63729" w:rsidP="00001A44">
      <w:pPr>
        <w:spacing w:line="360" w:lineRule="auto"/>
        <w:jc w:val="both"/>
        <w:rPr>
          <w:color w:val="auto"/>
          <w:lang w:val="en-US"/>
        </w:rPr>
      </w:pPr>
      <w:r w:rsidRPr="003A28CA">
        <w:rPr>
          <w:color w:val="auto"/>
          <w:lang w:val="en-US"/>
        </w:rPr>
        <w:t>Singer, R. (1949). The Agaricales (Mushrooms) in Modern Taxonomy. Lilloa 22: 5-830.</w:t>
      </w:r>
    </w:p>
    <w:p w:rsidR="0025595A" w:rsidRPr="003A28CA" w:rsidRDefault="0025595A" w:rsidP="00001A44">
      <w:pPr>
        <w:spacing w:line="360" w:lineRule="auto"/>
        <w:jc w:val="both"/>
        <w:rPr>
          <w:color w:val="auto"/>
          <w:lang w:val="en-US"/>
        </w:rPr>
      </w:pPr>
    </w:p>
    <w:p w:rsidR="0025595A" w:rsidRPr="003A28CA" w:rsidRDefault="0025595A" w:rsidP="00001A44">
      <w:pPr>
        <w:spacing w:line="360" w:lineRule="auto"/>
        <w:jc w:val="both"/>
        <w:rPr>
          <w:color w:val="auto"/>
          <w:lang w:val="en-US"/>
        </w:rPr>
      </w:pPr>
      <w:r w:rsidRPr="003A28CA">
        <w:rPr>
          <w:color w:val="auto"/>
          <w:lang w:val="en-US"/>
        </w:rPr>
        <w:t>Singer, R. (1953). Type studies on Basiomycetes VIII. Sydowia 9: 362-431.</w:t>
      </w:r>
    </w:p>
    <w:p w:rsidR="008A0967" w:rsidRPr="003A28CA" w:rsidRDefault="008A0967" w:rsidP="00001A44">
      <w:pPr>
        <w:spacing w:line="360" w:lineRule="auto"/>
        <w:jc w:val="both"/>
        <w:rPr>
          <w:color w:val="auto"/>
          <w:lang w:val="en-US"/>
        </w:rPr>
      </w:pPr>
    </w:p>
    <w:p w:rsidR="008A0967" w:rsidRPr="003A28CA" w:rsidRDefault="008A0967" w:rsidP="00001A44">
      <w:pPr>
        <w:spacing w:line="360" w:lineRule="auto"/>
        <w:jc w:val="both"/>
        <w:rPr>
          <w:color w:val="auto"/>
          <w:lang w:val="en-US"/>
        </w:rPr>
      </w:pPr>
      <w:r w:rsidRPr="003A28CA">
        <w:rPr>
          <w:color w:val="auto"/>
          <w:lang w:val="en-US"/>
        </w:rPr>
        <w:t>Singer, R. (1986). The Agaricales in Modern Taxonomy.4 ed. Koeltz Scientific Books, Koenigstein, Germany.981 pp.</w:t>
      </w:r>
    </w:p>
    <w:p w:rsidR="00BD1430" w:rsidRPr="003A28CA" w:rsidRDefault="00BD1430" w:rsidP="00001A44">
      <w:pPr>
        <w:spacing w:line="360" w:lineRule="auto"/>
        <w:jc w:val="both"/>
        <w:rPr>
          <w:color w:val="auto"/>
          <w:lang w:val="en-US"/>
        </w:rPr>
      </w:pPr>
    </w:p>
    <w:p w:rsidR="00BD1430" w:rsidRPr="003A28CA" w:rsidRDefault="00BD1430" w:rsidP="00001A44">
      <w:pPr>
        <w:spacing w:line="360" w:lineRule="auto"/>
        <w:jc w:val="both"/>
        <w:rPr>
          <w:color w:val="auto"/>
          <w:lang w:val="en-US"/>
        </w:rPr>
      </w:pPr>
      <w:r w:rsidRPr="003A28CA">
        <w:rPr>
          <w:color w:val="auto"/>
          <w:lang w:val="en-US"/>
        </w:rPr>
        <w:t>Singer, R. (1989). New Taxa and New Combinations of Agaricales (Diagnoses Fungorum Novorum Agaricalium IV). Fieldiana 21: 98-101.</w:t>
      </w:r>
    </w:p>
    <w:p w:rsidR="00D837E8" w:rsidRPr="003A28CA" w:rsidRDefault="00D837E8" w:rsidP="00001A44">
      <w:pPr>
        <w:spacing w:line="360" w:lineRule="auto"/>
        <w:jc w:val="both"/>
        <w:rPr>
          <w:color w:val="auto"/>
          <w:lang w:val="en-US"/>
        </w:rPr>
      </w:pPr>
    </w:p>
    <w:p w:rsidR="00D837E8" w:rsidRPr="003A28CA" w:rsidRDefault="00D837E8" w:rsidP="00001A44">
      <w:pPr>
        <w:spacing w:line="360" w:lineRule="auto"/>
        <w:jc w:val="both"/>
        <w:rPr>
          <w:color w:val="auto"/>
          <w:lang w:val="en-US"/>
        </w:rPr>
      </w:pPr>
      <w:r w:rsidRPr="003A28CA">
        <w:rPr>
          <w:color w:val="auto"/>
          <w:lang w:val="en-US"/>
        </w:rPr>
        <w:t>Sobestionsky, G. (2005). Contribution to a Macromycete Survey of the States of Rio Grande do Sul and Santa Catarina in Brazil. Brazilian Archives of Biology and Technology 48, n 3:437-457.</w:t>
      </w:r>
    </w:p>
    <w:p w:rsidR="00001A44" w:rsidRPr="003A28CA" w:rsidRDefault="00001A44" w:rsidP="00001A44">
      <w:pPr>
        <w:spacing w:line="360" w:lineRule="auto"/>
        <w:jc w:val="both"/>
        <w:rPr>
          <w:color w:val="auto"/>
          <w:lang w:val="en-US"/>
        </w:rPr>
      </w:pPr>
    </w:p>
    <w:p w:rsidR="00001A44" w:rsidRPr="003A28CA" w:rsidRDefault="00001A44" w:rsidP="00001A44">
      <w:pPr>
        <w:autoSpaceDE w:val="0"/>
        <w:autoSpaceDN w:val="0"/>
        <w:adjustRightInd w:val="0"/>
        <w:spacing w:line="360" w:lineRule="auto"/>
        <w:jc w:val="both"/>
        <w:rPr>
          <w:rFonts w:eastAsia="Calibri"/>
          <w:color w:val="auto"/>
          <w:lang w:eastAsia="en-US"/>
        </w:rPr>
      </w:pPr>
      <w:r w:rsidRPr="003A28CA">
        <w:rPr>
          <w:rFonts w:eastAsia="Calibri"/>
          <w:color w:val="auto"/>
          <w:lang w:val="en-US" w:eastAsia="en-US"/>
        </w:rPr>
        <w:t>Southcott, R. V. (1974), Notes on some poisonings and other clinical effects following ingestion of Australian fungi</w:t>
      </w:r>
      <w:r w:rsidRPr="003A28CA">
        <w:rPr>
          <w:rFonts w:eastAsia="Calibri"/>
          <w:iCs/>
          <w:color w:val="auto"/>
          <w:lang w:val="en-US" w:eastAsia="en-US"/>
        </w:rPr>
        <w:t xml:space="preserve">. </w:t>
      </w:r>
      <w:r w:rsidRPr="003A28CA">
        <w:rPr>
          <w:rFonts w:eastAsia="Calibri"/>
          <w:iCs/>
          <w:color w:val="auto"/>
          <w:lang w:eastAsia="en-US"/>
        </w:rPr>
        <w:t xml:space="preserve">South Austral. Clinics </w:t>
      </w:r>
      <w:r w:rsidRPr="003A28CA">
        <w:rPr>
          <w:rFonts w:eastAsia="Calibri"/>
          <w:bCs/>
          <w:color w:val="auto"/>
          <w:lang w:eastAsia="en-US"/>
        </w:rPr>
        <w:t>6</w:t>
      </w:r>
      <w:r w:rsidRPr="003A28CA">
        <w:rPr>
          <w:rFonts w:eastAsia="Calibri"/>
          <w:color w:val="auto"/>
          <w:lang w:eastAsia="en-US"/>
        </w:rPr>
        <w:t>, 442-478</w:t>
      </w:r>
    </w:p>
    <w:p w:rsidR="00F75EDF" w:rsidRPr="003A28CA" w:rsidRDefault="00F75EDF" w:rsidP="00001A44">
      <w:pPr>
        <w:autoSpaceDE w:val="0"/>
        <w:autoSpaceDN w:val="0"/>
        <w:adjustRightInd w:val="0"/>
        <w:spacing w:line="360" w:lineRule="auto"/>
        <w:jc w:val="both"/>
        <w:rPr>
          <w:rFonts w:eastAsia="Calibri"/>
          <w:color w:val="auto"/>
          <w:lang w:eastAsia="en-US"/>
        </w:rPr>
      </w:pPr>
    </w:p>
    <w:p w:rsidR="00F75EDF" w:rsidRPr="003A28CA" w:rsidRDefault="00F75EDF" w:rsidP="00001A44">
      <w:pPr>
        <w:autoSpaceDE w:val="0"/>
        <w:autoSpaceDN w:val="0"/>
        <w:adjustRightInd w:val="0"/>
        <w:spacing w:line="360" w:lineRule="auto"/>
        <w:jc w:val="both"/>
        <w:rPr>
          <w:rFonts w:eastAsia="Calibri"/>
          <w:color w:val="auto"/>
          <w:lang w:eastAsia="en-US"/>
        </w:rPr>
      </w:pPr>
      <w:r w:rsidRPr="003A28CA">
        <w:rPr>
          <w:rFonts w:eastAsia="Calibri"/>
          <w:color w:val="auto"/>
          <w:lang w:eastAsia="en-US"/>
        </w:rPr>
        <w:t>Specieslink (2015)</w:t>
      </w:r>
      <w:r w:rsidR="002B546C" w:rsidRPr="003A28CA">
        <w:rPr>
          <w:rFonts w:eastAsia="Calibri"/>
          <w:color w:val="auto"/>
          <w:lang w:eastAsia="en-US"/>
        </w:rPr>
        <w:t xml:space="preserve">. Disponível em: </w:t>
      </w:r>
      <w:hyperlink r:id="rId19" w:history="1">
        <w:r w:rsidR="002B546C" w:rsidRPr="003A28CA">
          <w:rPr>
            <w:rStyle w:val="Hyperlink"/>
            <w:rFonts w:eastAsia="Calibri"/>
            <w:color w:val="auto"/>
            <w:lang w:eastAsia="en-US"/>
          </w:rPr>
          <w:t>http://splink.cria.org.br</w:t>
        </w:r>
      </w:hyperlink>
      <w:r w:rsidR="002B546C" w:rsidRPr="003A28CA">
        <w:rPr>
          <w:rFonts w:eastAsia="Calibri"/>
          <w:color w:val="auto"/>
          <w:lang w:eastAsia="en-US"/>
        </w:rPr>
        <w:t xml:space="preserve"> Acessado em: Set, 2016.</w:t>
      </w:r>
    </w:p>
    <w:p w:rsidR="004D66E5" w:rsidRPr="003A28CA" w:rsidRDefault="004D66E5" w:rsidP="00001A44">
      <w:pPr>
        <w:autoSpaceDE w:val="0"/>
        <w:autoSpaceDN w:val="0"/>
        <w:adjustRightInd w:val="0"/>
        <w:spacing w:line="360" w:lineRule="auto"/>
        <w:jc w:val="both"/>
        <w:rPr>
          <w:rFonts w:eastAsia="Calibri"/>
          <w:color w:val="auto"/>
          <w:lang w:eastAsia="en-US"/>
        </w:rPr>
      </w:pPr>
    </w:p>
    <w:p w:rsidR="004D66E5" w:rsidRPr="003A28CA" w:rsidRDefault="004D66E5"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eastAsia="en-US"/>
        </w:rPr>
        <w:t xml:space="preserve">Spielmann, A. A.; Putzke, J. (1998) </w:t>
      </w:r>
      <w:r w:rsidRPr="003A28CA">
        <w:rPr>
          <w:rFonts w:eastAsia="Calibri"/>
          <w:i/>
          <w:color w:val="auto"/>
          <w:lang w:eastAsia="en-US"/>
        </w:rPr>
        <w:t>Leucoagaricus gongylophorus</w:t>
      </w:r>
      <w:r w:rsidRPr="003A28CA">
        <w:rPr>
          <w:rFonts w:eastAsia="Calibri"/>
          <w:color w:val="auto"/>
          <w:lang w:eastAsia="en-US"/>
        </w:rPr>
        <w:t xml:space="preserve"> (Agaricales, Basidiomycota) em ninho ativo de formigas Attini (</w:t>
      </w:r>
      <w:r w:rsidRPr="003A28CA">
        <w:rPr>
          <w:rFonts w:eastAsia="Calibri"/>
          <w:i/>
          <w:color w:val="auto"/>
          <w:lang w:eastAsia="en-US"/>
        </w:rPr>
        <w:t>Acromyrmex asperses</w:t>
      </w:r>
      <w:r w:rsidRPr="003A28CA">
        <w:rPr>
          <w:rFonts w:eastAsia="Calibri"/>
          <w:color w:val="auto"/>
          <w:lang w:eastAsia="en-US"/>
        </w:rPr>
        <w:t xml:space="preserve">). </w:t>
      </w:r>
      <w:r w:rsidRPr="003A28CA">
        <w:rPr>
          <w:rFonts w:eastAsia="Calibri"/>
          <w:color w:val="auto"/>
          <w:lang w:val="en-US" w:eastAsia="en-US"/>
        </w:rPr>
        <w:t>Caderno de Pesquisa Série Botânica 10 (1/2): 27-36.</w:t>
      </w:r>
    </w:p>
    <w:p w:rsidR="004C0E47" w:rsidRPr="003A28CA" w:rsidRDefault="004C0E47" w:rsidP="00001A44">
      <w:pPr>
        <w:spacing w:line="360" w:lineRule="auto"/>
        <w:jc w:val="both"/>
        <w:rPr>
          <w:color w:val="auto"/>
          <w:lang w:val="en-US"/>
        </w:rPr>
      </w:pPr>
    </w:p>
    <w:p w:rsidR="004C0E47" w:rsidRPr="003A28CA" w:rsidRDefault="004C0E47" w:rsidP="00001A44">
      <w:pPr>
        <w:spacing w:line="360" w:lineRule="auto"/>
        <w:jc w:val="both"/>
        <w:rPr>
          <w:color w:val="auto"/>
          <w:lang w:val="en-US"/>
        </w:rPr>
      </w:pPr>
      <w:r w:rsidRPr="003A28CA">
        <w:rPr>
          <w:color w:val="auto"/>
          <w:lang w:val="en-US"/>
        </w:rPr>
        <w:t xml:space="preserve">Takaku, T.; Kimura, Y.; Okuda, H. (2001).Isolation of an Antitumor Compound from </w:t>
      </w:r>
      <w:r w:rsidRPr="003A28CA">
        <w:rPr>
          <w:i/>
          <w:color w:val="auto"/>
          <w:lang w:val="en-US"/>
        </w:rPr>
        <w:t>Agaricus blazei</w:t>
      </w:r>
      <w:r w:rsidRPr="003A28CA">
        <w:rPr>
          <w:color w:val="auto"/>
          <w:lang w:val="en-US"/>
        </w:rPr>
        <w:t xml:space="preserve"> Murill and Its Mechanism of Action. Journal of Nutrition 131: 1409-1413.</w:t>
      </w:r>
    </w:p>
    <w:p w:rsidR="00EC11B2" w:rsidRPr="003A28CA" w:rsidRDefault="00EC11B2" w:rsidP="00001A44">
      <w:pPr>
        <w:spacing w:line="360" w:lineRule="auto"/>
        <w:jc w:val="both"/>
        <w:rPr>
          <w:color w:val="auto"/>
          <w:lang w:val="en-US"/>
        </w:rPr>
      </w:pPr>
    </w:p>
    <w:p w:rsidR="00EC11B2" w:rsidRPr="003A28CA" w:rsidRDefault="00EC11B2" w:rsidP="00001A44">
      <w:pPr>
        <w:spacing w:line="360" w:lineRule="auto"/>
        <w:jc w:val="both"/>
        <w:rPr>
          <w:color w:val="auto"/>
          <w:lang w:val="en-US"/>
        </w:rPr>
      </w:pPr>
      <w:r w:rsidRPr="003A28CA">
        <w:rPr>
          <w:color w:val="auto"/>
          <w:lang w:val="en-US"/>
        </w:rPr>
        <w:t>Tulloss, R. E.; Ovrebo, C. L, ; Halling, R. E. (1992). Studies on Amanita (Amanitaceae) from Andean Colombia. Memoirs of the New York Botanical Garden 66:1-46.</w:t>
      </w:r>
    </w:p>
    <w:p w:rsidR="002B7388" w:rsidRPr="003A28CA" w:rsidRDefault="002B7388" w:rsidP="00001A44">
      <w:pPr>
        <w:spacing w:line="360" w:lineRule="auto"/>
        <w:jc w:val="both"/>
        <w:rPr>
          <w:color w:val="auto"/>
          <w:lang w:val="en-US"/>
        </w:rPr>
      </w:pPr>
    </w:p>
    <w:p w:rsidR="00DE4996" w:rsidRPr="003A28CA" w:rsidRDefault="002B7388" w:rsidP="00001A44">
      <w:pPr>
        <w:spacing w:line="360" w:lineRule="auto"/>
        <w:jc w:val="both"/>
        <w:rPr>
          <w:color w:val="auto"/>
          <w:lang w:val="en-US"/>
        </w:rPr>
      </w:pPr>
      <w:r w:rsidRPr="003A28CA">
        <w:rPr>
          <w:color w:val="auto"/>
          <w:lang w:val="en-US"/>
        </w:rPr>
        <w:t>Vellinga, E. C. (2001).</w:t>
      </w:r>
      <w:r w:rsidRPr="003A28CA">
        <w:rPr>
          <w:i/>
          <w:color w:val="auto"/>
          <w:lang w:val="en-US"/>
        </w:rPr>
        <w:t xml:space="preserve">Macrolepiota; Chlorophyllum; </w:t>
      </w:r>
      <w:r w:rsidR="001A4D5D" w:rsidRPr="003A28CA">
        <w:rPr>
          <w:i/>
          <w:color w:val="auto"/>
          <w:lang w:val="en-US"/>
        </w:rPr>
        <w:t>Leucocoprinus; Leucoagaricus; Lepiota</w:t>
      </w:r>
      <w:r w:rsidR="001A4D5D" w:rsidRPr="003A28CA">
        <w:rPr>
          <w:color w:val="auto"/>
          <w:lang w:val="en-US"/>
        </w:rPr>
        <w:t>. – In: Noorfeloos, M. E.; Kuyper, TH. W.; Vellinga, E. C. Flora Agaricina Neerlandica 5: 64-151.A. A. Balkema Publishers, Lisse, Abingdon, Exton (PA), Tokyo.</w:t>
      </w:r>
    </w:p>
    <w:p w:rsidR="00DE4996" w:rsidRPr="00BD5255" w:rsidRDefault="00DE4996" w:rsidP="00001A44">
      <w:pPr>
        <w:spacing w:line="360" w:lineRule="auto"/>
        <w:jc w:val="both"/>
        <w:rPr>
          <w:color w:val="auto"/>
          <w:lang w:val="en-US"/>
        </w:rPr>
      </w:pPr>
      <w:r w:rsidRPr="003A28CA">
        <w:rPr>
          <w:color w:val="auto"/>
          <w:lang w:val="en-US"/>
        </w:rPr>
        <w:t>Vellinga.</w:t>
      </w:r>
      <w:r w:rsidRPr="00BD5255">
        <w:rPr>
          <w:color w:val="auto"/>
          <w:lang w:val="en-US"/>
        </w:rPr>
        <w:t>E.C. (2001b).</w:t>
      </w:r>
    </w:p>
    <w:p w:rsidR="00001A44" w:rsidRPr="00BD5255" w:rsidRDefault="00001A44" w:rsidP="00001A44">
      <w:pPr>
        <w:autoSpaceDE w:val="0"/>
        <w:autoSpaceDN w:val="0"/>
        <w:adjustRightInd w:val="0"/>
        <w:spacing w:line="360" w:lineRule="auto"/>
        <w:jc w:val="both"/>
        <w:rPr>
          <w:rFonts w:eastAsia="Calibri"/>
          <w:color w:val="auto"/>
          <w:lang w:val="en-US" w:eastAsia="en-US"/>
        </w:rPr>
      </w:pPr>
    </w:p>
    <w:p w:rsidR="00001A44" w:rsidRPr="003A28CA" w:rsidRDefault="00001A44" w:rsidP="00001A44">
      <w:pPr>
        <w:autoSpaceDE w:val="0"/>
        <w:autoSpaceDN w:val="0"/>
        <w:adjustRightInd w:val="0"/>
        <w:spacing w:line="360" w:lineRule="auto"/>
        <w:jc w:val="both"/>
        <w:rPr>
          <w:rFonts w:eastAsia="Calibri"/>
          <w:color w:val="auto"/>
          <w:lang w:val="es-AR" w:eastAsia="en-US"/>
        </w:rPr>
      </w:pPr>
      <w:r w:rsidRPr="00BD5255">
        <w:rPr>
          <w:bCs/>
          <w:color w:val="auto"/>
          <w:shd w:val="clear" w:color="auto" w:fill="FFFFFF"/>
          <w:lang w:val="en-US"/>
        </w:rPr>
        <w:t>Vellinga, E.C.</w:t>
      </w:r>
      <w:r w:rsidRPr="00BD5255">
        <w:rPr>
          <w:rStyle w:val="apple-converted-space"/>
          <w:rFonts w:eastAsiaTheme="majorEastAsia"/>
          <w:color w:val="auto"/>
          <w:shd w:val="clear" w:color="auto" w:fill="FFFFFF"/>
          <w:lang w:val="en-US"/>
        </w:rPr>
        <w:t> (</w:t>
      </w:r>
      <w:r w:rsidRPr="00BD5255">
        <w:rPr>
          <w:color w:val="auto"/>
          <w:shd w:val="clear" w:color="auto" w:fill="FFFFFF"/>
          <w:lang w:val="en-US"/>
        </w:rPr>
        <w:t>2002).</w:t>
      </w:r>
      <w:r w:rsidRPr="00BD5255">
        <w:rPr>
          <w:rStyle w:val="apple-converted-space"/>
          <w:rFonts w:eastAsiaTheme="majorEastAsia"/>
          <w:color w:val="auto"/>
          <w:shd w:val="clear" w:color="auto" w:fill="FFFFFF"/>
          <w:lang w:val="en-US"/>
        </w:rPr>
        <w:t> </w:t>
      </w:r>
      <w:r w:rsidRPr="003A28CA">
        <w:rPr>
          <w:rFonts w:eastAsia="TimesNewRomanPSMT"/>
          <w:color w:val="auto"/>
          <w:lang w:val="en-US" w:eastAsia="en-US"/>
        </w:rPr>
        <w:t xml:space="preserve">New combinations in </w:t>
      </w:r>
      <w:r w:rsidRPr="003A28CA">
        <w:rPr>
          <w:rFonts w:eastAsia="TimesNewRomanPSMT"/>
          <w:i/>
          <w:iCs/>
          <w:color w:val="auto"/>
          <w:lang w:val="en-US" w:eastAsia="en-US"/>
        </w:rPr>
        <w:t>Chlorophyllum</w:t>
      </w:r>
      <w:r w:rsidRPr="003A28CA">
        <w:rPr>
          <w:rFonts w:eastAsia="TimesNewRomanPSMT"/>
          <w:color w:val="auto"/>
          <w:lang w:val="en-US" w:eastAsia="en-US"/>
        </w:rPr>
        <w:t>.</w:t>
      </w:r>
      <w:r w:rsidRPr="003A28CA">
        <w:rPr>
          <w:rStyle w:val="apple-converted-space"/>
          <w:rFonts w:eastAsiaTheme="majorEastAsia"/>
          <w:color w:val="auto"/>
          <w:shd w:val="clear" w:color="auto" w:fill="FFFFFF"/>
          <w:lang w:val="en-US"/>
        </w:rPr>
        <w:t> </w:t>
      </w:r>
      <w:r w:rsidRPr="003A28CA">
        <w:rPr>
          <w:color w:val="auto"/>
          <w:shd w:val="clear" w:color="auto" w:fill="FFFFFF"/>
          <w:lang w:val="es-AR"/>
        </w:rPr>
        <w:t>Mycotaxon 83: 415-417</w:t>
      </w:r>
    </w:p>
    <w:p w:rsidR="00001A44" w:rsidRPr="003A28CA" w:rsidRDefault="00001A44" w:rsidP="00001A44">
      <w:pPr>
        <w:autoSpaceDE w:val="0"/>
        <w:autoSpaceDN w:val="0"/>
        <w:adjustRightInd w:val="0"/>
        <w:spacing w:line="360" w:lineRule="auto"/>
        <w:jc w:val="both"/>
        <w:rPr>
          <w:rFonts w:eastAsia="Calibri"/>
          <w:color w:val="auto"/>
          <w:lang w:val="es-AR" w:eastAsia="en-US"/>
        </w:rPr>
      </w:pPr>
    </w:p>
    <w:p w:rsidR="00001A44" w:rsidRPr="003A28CA" w:rsidRDefault="00001A44"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val="es-AR" w:eastAsia="en-US"/>
        </w:rPr>
        <w:t xml:space="preserve">Vellinga, E.C. (2004a). </w:t>
      </w:r>
      <w:r w:rsidRPr="003A28CA">
        <w:rPr>
          <w:rFonts w:eastAsia="Calibri"/>
          <w:color w:val="auto"/>
          <w:lang w:val="en-US" w:eastAsia="en-US"/>
        </w:rPr>
        <w:t>Genera in the family Agaricaceae: evidence from nrITS and nrLSU sequences.</w:t>
      </w:r>
    </w:p>
    <w:p w:rsidR="00001A44" w:rsidRPr="003A28CA" w:rsidRDefault="00001A44" w:rsidP="00001A44">
      <w:pPr>
        <w:autoSpaceDE w:val="0"/>
        <w:autoSpaceDN w:val="0"/>
        <w:adjustRightInd w:val="0"/>
        <w:spacing w:line="360" w:lineRule="auto"/>
        <w:jc w:val="both"/>
        <w:rPr>
          <w:rFonts w:eastAsia="Calibri"/>
          <w:color w:val="auto"/>
          <w:lang w:val="en-US" w:eastAsia="en-US"/>
        </w:rPr>
      </w:pPr>
    </w:p>
    <w:p w:rsidR="00CC09D8" w:rsidRPr="003A28CA" w:rsidRDefault="00CC09D8" w:rsidP="00001A44">
      <w:pPr>
        <w:autoSpaceDE w:val="0"/>
        <w:autoSpaceDN w:val="0"/>
        <w:adjustRightInd w:val="0"/>
        <w:spacing w:line="360" w:lineRule="auto"/>
        <w:jc w:val="both"/>
        <w:rPr>
          <w:rFonts w:eastAsia="Calibri"/>
          <w:color w:val="auto"/>
          <w:lang w:val="en-US" w:eastAsia="en-US"/>
        </w:rPr>
      </w:pPr>
    </w:p>
    <w:p w:rsidR="00CC09D8" w:rsidRPr="003A28CA" w:rsidRDefault="00CC09D8"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val="en-US" w:eastAsia="en-US"/>
        </w:rPr>
        <w:t>Velinga, E. C. (2006). Chlorophyllum in Great Britain.Field Mycology. 7(4): 136-140.</w:t>
      </w:r>
    </w:p>
    <w:p w:rsidR="00A87F0C" w:rsidRPr="003A28CA" w:rsidRDefault="00A87F0C" w:rsidP="00001A44">
      <w:pPr>
        <w:autoSpaceDE w:val="0"/>
        <w:autoSpaceDN w:val="0"/>
        <w:adjustRightInd w:val="0"/>
        <w:spacing w:line="360" w:lineRule="auto"/>
        <w:jc w:val="both"/>
        <w:rPr>
          <w:rFonts w:eastAsia="Calibri"/>
          <w:color w:val="auto"/>
          <w:lang w:val="en-US" w:eastAsia="en-US"/>
        </w:rPr>
      </w:pPr>
    </w:p>
    <w:p w:rsidR="00001A44" w:rsidRPr="003A28CA" w:rsidRDefault="00001A44"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val="en-US" w:eastAsia="en-US"/>
        </w:rPr>
        <w:t>Wartchow, F. ;Putzke, J. &amp;Cavalcanti, M. A. Q. (2008).</w:t>
      </w:r>
      <w:r w:rsidRPr="003A28CA">
        <w:rPr>
          <w:rFonts w:eastAsia="Calibri"/>
          <w:bCs/>
          <w:color w:val="auto"/>
          <w:lang w:val="en-US" w:eastAsia="en-US"/>
        </w:rPr>
        <w:t>Agaricaceae Fr. (Agaricales, Basidiomycota) from areas of  Atlantic Forest in Pernambuco, Brazil.</w:t>
      </w:r>
      <w:r w:rsidRPr="003A28CA">
        <w:rPr>
          <w:rFonts w:eastAsia="Calibri"/>
          <w:color w:val="auto"/>
          <w:lang w:val="en-US" w:eastAsia="en-US"/>
        </w:rPr>
        <w:t>Acta Bot. bras. 22(1): 287-299.</w:t>
      </w:r>
    </w:p>
    <w:p w:rsidR="00A87F0C" w:rsidRPr="003A28CA" w:rsidRDefault="00A87F0C" w:rsidP="00001A44">
      <w:pPr>
        <w:autoSpaceDE w:val="0"/>
        <w:autoSpaceDN w:val="0"/>
        <w:adjustRightInd w:val="0"/>
        <w:spacing w:line="360" w:lineRule="auto"/>
        <w:jc w:val="both"/>
        <w:rPr>
          <w:rFonts w:eastAsia="Calibri"/>
          <w:color w:val="auto"/>
          <w:lang w:val="en-US" w:eastAsia="en-US"/>
        </w:rPr>
      </w:pPr>
    </w:p>
    <w:p w:rsidR="00A87F0C" w:rsidRPr="003A28CA" w:rsidRDefault="00A87F0C"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val="en-US" w:eastAsia="en-US"/>
        </w:rPr>
        <w:t>Wartchow, F.(2012). Clavulina incrustata, a new species from Pernambuco, Brazil. Cryptogamie, Mycologie 33, 105-113.</w:t>
      </w:r>
    </w:p>
    <w:p w:rsidR="00F26F68" w:rsidRPr="003A28CA" w:rsidRDefault="00F26F68" w:rsidP="00001A44">
      <w:pPr>
        <w:autoSpaceDE w:val="0"/>
        <w:autoSpaceDN w:val="0"/>
        <w:adjustRightInd w:val="0"/>
        <w:spacing w:line="360" w:lineRule="auto"/>
        <w:jc w:val="both"/>
        <w:rPr>
          <w:rFonts w:eastAsia="Calibri"/>
          <w:color w:val="auto"/>
          <w:lang w:val="en-US" w:eastAsia="en-US"/>
        </w:rPr>
      </w:pPr>
    </w:p>
    <w:p w:rsidR="00F26F68" w:rsidRPr="003A28CA" w:rsidRDefault="00F26F68" w:rsidP="00001A44">
      <w:pPr>
        <w:autoSpaceDE w:val="0"/>
        <w:autoSpaceDN w:val="0"/>
        <w:adjustRightInd w:val="0"/>
        <w:spacing w:line="360" w:lineRule="auto"/>
        <w:jc w:val="both"/>
        <w:rPr>
          <w:rFonts w:eastAsia="Calibri"/>
          <w:color w:val="auto"/>
          <w:lang w:val="en-US" w:eastAsia="en-US"/>
        </w:rPr>
      </w:pPr>
      <w:r w:rsidRPr="003A28CA">
        <w:rPr>
          <w:rFonts w:eastAsia="Calibri"/>
          <w:color w:val="auto"/>
          <w:lang w:val="en-US" w:eastAsia="en-US"/>
        </w:rPr>
        <w:t>Wasser, S. P. (1993). Tribes Cystodermateae Sing. And Leucocoprineae Sing. Of the CIS and Baltic States. Libri Botanici 9: 1-105.</w:t>
      </w:r>
    </w:p>
    <w:p w:rsidR="00393EB6" w:rsidRPr="003A28CA" w:rsidRDefault="00393EB6" w:rsidP="00001A44">
      <w:pPr>
        <w:autoSpaceDE w:val="0"/>
        <w:autoSpaceDN w:val="0"/>
        <w:adjustRightInd w:val="0"/>
        <w:spacing w:line="360" w:lineRule="auto"/>
        <w:jc w:val="both"/>
        <w:rPr>
          <w:rFonts w:eastAsia="Calibri"/>
          <w:color w:val="auto"/>
          <w:lang w:val="en-US" w:eastAsia="en-US"/>
        </w:rPr>
      </w:pPr>
    </w:p>
    <w:p w:rsidR="00393EB6" w:rsidRPr="003A28CA" w:rsidRDefault="00393EB6" w:rsidP="00001A44">
      <w:pPr>
        <w:autoSpaceDE w:val="0"/>
        <w:autoSpaceDN w:val="0"/>
        <w:adjustRightInd w:val="0"/>
        <w:spacing w:line="360" w:lineRule="auto"/>
        <w:jc w:val="both"/>
        <w:rPr>
          <w:rFonts w:eastAsia="Calibri"/>
          <w:color w:val="auto"/>
          <w:lang w:eastAsia="en-US"/>
        </w:rPr>
      </w:pPr>
      <w:r w:rsidRPr="003A28CA">
        <w:rPr>
          <w:rFonts w:eastAsia="Calibri"/>
          <w:color w:val="auto"/>
          <w:lang w:val="en-US" w:eastAsia="en-US"/>
        </w:rPr>
        <w:t>Wright, J. E.; Albertó, E. (2002).</w:t>
      </w:r>
      <w:r w:rsidRPr="003A28CA">
        <w:rPr>
          <w:rFonts w:eastAsia="Calibri"/>
          <w:color w:val="auto"/>
          <w:lang w:val="es-AR" w:eastAsia="en-US"/>
        </w:rPr>
        <w:t xml:space="preserve">Guía de los hongos de la región pampeana. </w:t>
      </w:r>
      <w:r w:rsidRPr="003A28CA">
        <w:rPr>
          <w:rFonts w:eastAsia="Calibri"/>
          <w:color w:val="auto"/>
          <w:lang w:eastAsia="en-US"/>
        </w:rPr>
        <w:t>I. Hongos com laminillas. Buenos Aires: Lola, p. 280.</w:t>
      </w:r>
    </w:p>
    <w:p w:rsidR="00001A44" w:rsidRPr="003A28CA" w:rsidRDefault="00001A44" w:rsidP="00001A44">
      <w:pPr>
        <w:pStyle w:val="Default"/>
        <w:spacing w:line="360" w:lineRule="auto"/>
        <w:jc w:val="both"/>
        <w:rPr>
          <w:color w:val="auto"/>
          <w:sz w:val="22"/>
          <w:szCs w:val="22"/>
        </w:rPr>
      </w:pPr>
    </w:p>
    <w:p w:rsidR="00001A44" w:rsidRPr="003A28CA" w:rsidRDefault="00001A44" w:rsidP="00001A44">
      <w:pPr>
        <w:spacing w:line="360" w:lineRule="auto"/>
        <w:rPr>
          <w:rFonts w:eastAsia="Arial"/>
          <w:color w:val="auto"/>
        </w:rPr>
      </w:pPr>
    </w:p>
    <w:p w:rsidR="00001A44" w:rsidRPr="003A28CA" w:rsidRDefault="00001A44" w:rsidP="00001A44">
      <w:pPr>
        <w:spacing w:line="360" w:lineRule="auto"/>
        <w:rPr>
          <w:rFonts w:eastAsia="Arial"/>
          <w:color w:val="auto"/>
        </w:rPr>
      </w:pPr>
    </w:p>
    <w:p w:rsidR="00001A44" w:rsidRPr="003A28CA" w:rsidRDefault="00001A44" w:rsidP="00001A44">
      <w:pPr>
        <w:spacing w:line="360" w:lineRule="auto"/>
        <w:rPr>
          <w:color w:val="auto"/>
        </w:rPr>
      </w:pPr>
    </w:p>
    <w:p w:rsidR="00001A44" w:rsidRPr="003A28CA" w:rsidRDefault="00001A44" w:rsidP="00001A44">
      <w:pPr>
        <w:spacing w:before="240" w:line="360" w:lineRule="auto"/>
        <w:rPr>
          <w:color w:val="auto"/>
        </w:rPr>
      </w:pPr>
    </w:p>
    <w:p w:rsidR="00001A44" w:rsidRPr="003A28CA" w:rsidRDefault="00001A44" w:rsidP="00001A44">
      <w:pPr>
        <w:spacing w:line="360" w:lineRule="auto"/>
        <w:rPr>
          <w:color w:val="auto"/>
        </w:rPr>
      </w:pPr>
    </w:p>
    <w:p w:rsidR="00AF45A2" w:rsidRPr="003A28CA" w:rsidRDefault="00AF45A2" w:rsidP="00001A44">
      <w:pPr>
        <w:pStyle w:val="Ttulo2"/>
        <w:spacing w:line="360" w:lineRule="auto"/>
        <w:rPr>
          <w:rFonts w:cs="Times New Roman"/>
          <w:color w:val="auto"/>
        </w:rPr>
      </w:pPr>
    </w:p>
    <w:p w:rsidR="00D53E84" w:rsidRPr="003A28CA" w:rsidRDefault="00D53E84">
      <w:pPr>
        <w:pStyle w:val="Ttulo2"/>
        <w:spacing w:line="360" w:lineRule="auto"/>
        <w:rPr>
          <w:rFonts w:cs="Times New Roman"/>
          <w:color w:val="auto"/>
        </w:rPr>
      </w:pPr>
    </w:p>
    <w:sectPr w:rsidR="00D53E84" w:rsidRPr="003A28CA" w:rsidSect="009D019D">
      <w:footerReference w:type="default" r:id="rId20"/>
      <w:pgSz w:w="11906" w:h="16838"/>
      <w:pgMar w:top="1417" w:right="1558" w:bottom="1417" w:left="1701" w:header="708" w:footer="708"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099" w:rsidRDefault="005A2099" w:rsidP="008D5F22">
      <w:r>
        <w:separator/>
      </w:r>
    </w:p>
  </w:endnote>
  <w:endnote w:type="continuationSeparator" w:id="1">
    <w:p w:rsidR="005A2099" w:rsidRDefault="005A2099" w:rsidP="008D5F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C73" w:rsidRDefault="003D5C73">
    <w:pPr>
      <w:pStyle w:val="Rodap"/>
      <w:jc w:val="right"/>
    </w:pPr>
  </w:p>
  <w:p w:rsidR="003D5C73" w:rsidRDefault="003D5C73" w:rsidP="00CA4275">
    <w:pPr>
      <w:pStyle w:val="Rodap"/>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146321"/>
      <w:docPartObj>
        <w:docPartGallery w:val="Page Numbers (Bottom of Page)"/>
        <w:docPartUnique/>
      </w:docPartObj>
    </w:sdtPr>
    <w:sdtContent>
      <w:p w:rsidR="003D5C73" w:rsidRDefault="000245D8">
        <w:pPr>
          <w:pStyle w:val="Rodap"/>
          <w:jc w:val="right"/>
        </w:pPr>
        <w:r>
          <w:fldChar w:fldCharType="begin"/>
        </w:r>
        <w:r w:rsidR="003D5C73">
          <w:instrText>PAGE   \* MERGEFORMAT</w:instrText>
        </w:r>
        <w:r>
          <w:fldChar w:fldCharType="separate"/>
        </w:r>
        <w:r w:rsidR="009253D5">
          <w:rPr>
            <w:noProof/>
          </w:rPr>
          <w:t>51</w:t>
        </w:r>
        <w:r>
          <w:fldChar w:fldCharType="end"/>
        </w:r>
      </w:p>
    </w:sdtContent>
  </w:sdt>
  <w:p w:rsidR="003D5C73" w:rsidRDefault="003D5C73" w:rsidP="00E21E43">
    <w:pPr>
      <w:pStyle w:val="Rodap"/>
      <w:tabs>
        <w:tab w:val="clear" w:pos="4252"/>
        <w:tab w:val="clear" w:pos="8504"/>
        <w:tab w:val="left" w:pos="159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099" w:rsidRDefault="005A2099" w:rsidP="008D5F22">
      <w:r>
        <w:separator/>
      </w:r>
    </w:p>
  </w:footnote>
  <w:footnote w:type="continuationSeparator" w:id="1">
    <w:p w:rsidR="005A2099" w:rsidRDefault="005A2099" w:rsidP="008D5F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36B"/>
    <w:multiLevelType w:val="hybridMultilevel"/>
    <w:tmpl w:val="7FE6288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nsid w:val="087C38E8"/>
    <w:multiLevelType w:val="hybridMultilevel"/>
    <w:tmpl w:val="BE6259C6"/>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nsid w:val="09EF3C18"/>
    <w:multiLevelType w:val="hybridMultilevel"/>
    <w:tmpl w:val="8E48C52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B5749D3"/>
    <w:multiLevelType w:val="hybridMultilevel"/>
    <w:tmpl w:val="F9E0AC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EAE2058"/>
    <w:multiLevelType w:val="hybridMultilevel"/>
    <w:tmpl w:val="2BDC0118"/>
    <w:lvl w:ilvl="0" w:tplc="04160009">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nsid w:val="25153F95"/>
    <w:multiLevelType w:val="multilevel"/>
    <w:tmpl w:val="42062D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B2F07B1"/>
    <w:multiLevelType w:val="multilevel"/>
    <w:tmpl w:val="8D90571E"/>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55363FF5"/>
    <w:multiLevelType w:val="multilevel"/>
    <w:tmpl w:val="A5DC5D1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06C5AD1"/>
    <w:multiLevelType w:val="hybridMultilevel"/>
    <w:tmpl w:val="9606C9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nsid w:val="61CA4215"/>
    <w:multiLevelType w:val="hybridMultilevel"/>
    <w:tmpl w:val="AE12622E"/>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8957C27"/>
    <w:multiLevelType w:val="hybridMultilevel"/>
    <w:tmpl w:val="B01CC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F6E2ABE"/>
    <w:multiLevelType w:val="multilevel"/>
    <w:tmpl w:val="682CF0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73D177A4"/>
    <w:multiLevelType w:val="multilevel"/>
    <w:tmpl w:val="42062D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7AD0028"/>
    <w:multiLevelType w:val="multilevel"/>
    <w:tmpl w:val="414216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3"/>
  </w:num>
  <w:num w:numId="3">
    <w:abstractNumId w:val="2"/>
  </w:num>
  <w:num w:numId="4">
    <w:abstractNumId w:val="7"/>
  </w:num>
  <w:num w:numId="5">
    <w:abstractNumId w:val="6"/>
  </w:num>
  <w:num w:numId="6">
    <w:abstractNumId w:val="9"/>
  </w:num>
  <w:num w:numId="7">
    <w:abstractNumId w:val="1"/>
  </w:num>
  <w:num w:numId="8">
    <w:abstractNumId w:val="4"/>
  </w:num>
  <w:num w:numId="9">
    <w:abstractNumId w:val="11"/>
  </w:num>
  <w:num w:numId="10">
    <w:abstractNumId w:val="12"/>
  </w:num>
  <w:num w:numId="11">
    <w:abstractNumId w:val="5"/>
  </w:num>
  <w:num w:numId="12">
    <w:abstractNumId w:val="8"/>
  </w:num>
  <w:num w:numId="13">
    <w:abstractNumId w:val="0"/>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8D5F22"/>
    <w:rsid w:val="00000B44"/>
    <w:rsid w:val="00001A44"/>
    <w:rsid w:val="000028C3"/>
    <w:rsid w:val="00006708"/>
    <w:rsid w:val="000119CB"/>
    <w:rsid w:val="000128E5"/>
    <w:rsid w:val="0001326B"/>
    <w:rsid w:val="000136BA"/>
    <w:rsid w:val="00014CD2"/>
    <w:rsid w:val="00015D0E"/>
    <w:rsid w:val="000166F5"/>
    <w:rsid w:val="000176F1"/>
    <w:rsid w:val="00020314"/>
    <w:rsid w:val="000203F6"/>
    <w:rsid w:val="000245D8"/>
    <w:rsid w:val="00024EE3"/>
    <w:rsid w:val="000256F2"/>
    <w:rsid w:val="0002635D"/>
    <w:rsid w:val="000265AE"/>
    <w:rsid w:val="00027104"/>
    <w:rsid w:val="00031BB1"/>
    <w:rsid w:val="00031FD9"/>
    <w:rsid w:val="0003238A"/>
    <w:rsid w:val="00032437"/>
    <w:rsid w:val="00034B20"/>
    <w:rsid w:val="0003636D"/>
    <w:rsid w:val="00041AC2"/>
    <w:rsid w:val="00043B16"/>
    <w:rsid w:val="000475D6"/>
    <w:rsid w:val="000502CD"/>
    <w:rsid w:val="00050D58"/>
    <w:rsid w:val="00051225"/>
    <w:rsid w:val="0005236A"/>
    <w:rsid w:val="000529CF"/>
    <w:rsid w:val="00053C49"/>
    <w:rsid w:val="00054E49"/>
    <w:rsid w:val="000558B0"/>
    <w:rsid w:val="000564C3"/>
    <w:rsid w:val="00061E31"/>
    <w:rsid w:val="000624B3"/>
    <w:rsid w:val="000641E4"/>
    <w:rsid w:val="00064BEC"/>
    <w:rsid w:val="00065DAA"/>
    <w:rsid w:val="000714FF"/>
    <w:rsid w:val="00071D9C"/>
    <w:rsid w:val="00073E18"/>
    <w:rsid w:val="000740B3"/>
    <w:rsid w:val="00075843"/>
    <w:rsid w:val="000771C8"/>
    <w:rsid w:val="000775CB"/>
    <w:rsid w:val="000813AB"/>
    <w:rsid w:val="0008162B"/>
    <w:rsid w:val="000823A1"/>
    <w:rsid w:val="00083C65"/>
    <w:rsid w:val="00085CA8"/>
    <w:rsid w:val="00085D20"/>
    <w:rsid w:val="00086317"/>
    <w:rsid w:val="00087696"/>
    <w:rsid w:val="00090257"/>
    <w:rsid w:val="00091328"/>
    <w:rsid w:val="00094ACC"/>
    <w:rsid w:val="000959DB"/>
    <w:rsid w:val="0009650A"/>
    <w:rsid w:val="000974BB"/>
    <w:rsid w:val="000A0544"/>
    <w:rsid w:val="000A0BA5"/>
    <w:rsid w:val="000A3D31"/>
    <w:rsid w:val="000A4575"/>
    <w:rsid w:val="000A536F"/>
    <w:rsid w:val="000A6B9C"/>
    <w:rsid w:val="000B0F0F"/>
    <w:rsid w:val="000B1879"/>
    <w:rsid w:val="000B200C"/>
    <w:rsid w:val="000B2AC7"/>
    <w:rsid w:val="000B7B4F"/>
    <w:rsid w:val="000C0888"/>
    <w:rsid w:val="000C5B66"/>
    <w:rsid w:val="000D1E54"/>
    <w:rsid w:val="000D299E"/>
    <w:rsid w:val="000D401C"/>
    <w:rsid w:val="000D6030"/>
    <w:rsid w:val="000E03F1"/>
    <w:rsid w:val="000E4386"/>
    <w:rsid w:val="000E6595"/>
    <w:rsid w:val="000E701F"/>
    <w:rsid w:val="000E7719"/>
    <w:rsid w:val="000F2E2E"/>
    <w:rsid w:val="000F2EBD"/>
    <w:rsid w:val="000F6C71"/>
    <w:rsid w:val="000F7E9E"/>
    <w:rsid w:val="001007FA"/>
    <w:rsid w:val="001013D4"/>
    <w:rsid w:val="0010551D"/>
    <w:rsid w:val="001063A2"/>
    <w:rsid w:val="001115A2"/>
    <w:rsid w:val="001141B5"/>
    <w:rsid w:val="0011541D"/>
    <w:rsid w:val="00115460"/>
    <w:rsid w:val="00115DFF"/>
    <w:rsid w:val="00116EA7"/>
    <w:rsid w:val="00125A82"/>
    <w:rsid w:val="00126599"/>
    <w:rsid w:val="00132CFA"/>
    <w:rsid w:val="0013580D"/>
    <w:rsid w:val="00136EF1"/>
    <w:rsid w:val="0013764B"/>
    <w:rsid w:val="001431E5"/>
    <w:rsid w:val="001431FD"/>
    <w:rsid w:val="0014345E"/>
    <w:rsid w:val="00143668"/>
    <w:rsid w:val="00144A4E"/>
    <w:rsid w:val="00144E09"/>
    <w:rsid w:val="0014628A"/>
    <w:rsid w:val="00147998"/>
    <w:rsid w:val="00147A35"/>
    <w:rsid w:val="001508A5"/>
    <w:rsid w:val="00151A63"/>
    <w:rsid w:val="00153FA2"/>
    <w:rsid w:val="00154293"/>
    <w:rsid w:val="00154366"/>
    <w:rsid w:val="00155C20"/>
    <w:rsid w:val="001561D0"/>
    <w:rsid w:val="001567F6"/>
    <w:rsid w:val="00157894"/>
    <w:rsid w:val="00157ED5"/>
    <w:rsid w:val="001617C3"/>
    <w:rsid w:val="00164756"/>
    <w:rsid w:val="00170770"/>
    <w:rsid w:val="001711B7"/>
    <w:rsid w:val="00172326"/>
    <w:rsid w:val="00186BB2"/>
    <w:rsid w:val="00187029"/>
    <w:rsid w:val="001902B5"/>
    <w:rsid w:val="00193F91"/>
    <w:rsid w:val="00194D8B"/>
    <w:rsid w:val="001968FD"/>
    <w:rsid w:val="00197B84"/>
    <w:rsid w:val="001A18D1"/>
    <w:rsid w:val="001A1A90"/>
    <w:rsid w:val="001A24DE"/>
    <w:rsid w:val="001A4D5D"/>
    <w:rsid w:val="001B186E"/>
    <w:rsid w:val="001B18E9"/>
    <w:rsid w:val="001B313D"/>
    <w:rsid w:val="001B3597"/>
    <w:rsid w:val="001B3B78"/>
    <w:rsid w:val="001B43E9"/>
    <w:rsid w:val="001B4F3C"/>
    <w:rsid w:val="001B63BD"/>
    <w:rsid w:val="001C2FEE"/>
    <w:rsid w:val="001C31D9"/>
    <w:rsid w:val="001C3624"/>
    <w:rsid w:val="001C7221"/>
    <w:rsid w:val="001D0267"/>
    <w:rsid w:val="001D356F"/>
    <w:rsid w:val="001D4260"/>
    <w:rsid w:val="001D4A88"/>
    <w:rsid w:val="001D6A6A"/>
    <w:rsid w:val="001D72F5"/>
    <w:rsid w:val="001E0D8E"/>
    <w:rsid w:val="001E3824"/>
    <w:rsid w:val="001E6272"/>
    <w:rsid w:val="001E7B94"/>
    <w:rsid w:val="001F07D5"/>
    <w:rsid w:val="001F15B9"/>
    <w:rsid w:val="001F3488"/>
    <w:rsid w:val="001F4869"/>
    <w:rsid w:val="001F7FB6"/>
    <w:rsid w:val="002053CE"/>
    <w:rsid w:val="0020606F"/>
    <w:rsid w:val="00206253"/>
    <w:rsid w:val="0020781F"/>
    <w:rsid w:val="00210D22"/>
    <w:rsid w:val="00211EBE"/>
    <w:rsid w:val="002123D5"/>
    <w:rsid w:val="0021353B"/>
    <w:rsid w:val="0021364C"/>
    <w:rsid w:val="00213A06"/>
    <w:rsid w:val="002141E7"/>
    <w:rsid w:val="00217B70"/>
    <w:rsid w:val="00221601"/>
    <w:rsid w:val="0022379B"/>
    <w:rsid w:val="00225300"/>
    <w:rsid w:val="0023126A"/>
    <w:rsid w:val="00232028"/>
    <w:rsid w:val="00244710"/>
    <w:rsid w:val="00244E01"/>
    <w:rsid w:val="0025595A"/>
    <w:rsid w:val="002569A9"/>
    <w:rsid w:val="0026000C"/>
    <w:rsid w:val="00261125"/>
    <w:rsid w:val="00262482"/>
    <w:rsid w:val="00263492"/>
    <w:rsid w:val="00266A8E"/>
    <w:rsid w:val="00266CB6"/>
    <w:rsid w:val="0027292E"/>
    <w:rsid w:val="00272F7E"/>
    <w:rsid w:val="00273C38"/>
    <w:rsid w:val="00281152"/>
    <w:rsid w:val="00281683"/>
    <w:rsid w:val="00282F8F"/>
    <w:rsid w:val="002831F8"/>
    <w:rsid w:val="002844D3"/>
    <w:rsid w:val="0028722E"/>
    <w:rsid w:val="00290152"/>
    <w:rsid w:val="00292C7F"/>
    <w:rsid w:val="002A0725"/>
    <w:rsid w:val="002A2679"/>
    <w:rsid w:val="002A3BAF"/>
    <w:rsid w:val="002A5BAC"/>
    <w:rsid w:val="002B057E"/>
    <w:rsid w:val="002B07A2"/>
    <w:rsid w:val="002B0A76"/>
    <w:rsid w:val="002B546C"/>
    <w:rsid w:val="002B6829"/>
    <w:rsid w:val="002B7388"/>
    <w:rsid w:val="002B76A4"/>
    <w:rsid w:val="002C078F"/>
    <w:rsid w:val="002C2B85"/>
    <w:rsid w:val="002C3E1D"/>
    <w:rsid w:val="002C43B9"/>
    <w:rsid w:val="002C49C5"/>
    <w:rsid w:val="002D17E8"/>
    <w:rsid w:val="002D2AD0"/>
    <w:rsid w:val="002D3304"/>
    <w:rsid w:val="002D4068"/>
    <w:rsid w:val="002D4B37"/>
    <w:rsid w:val="002E00A0"/>
    <w:rsid w:val="002E00BB"/>
    <w:rsid w:val="002E2286"/>
    <w:rsid w:val="002E24A9"/>
    <w:rsid w:val="002E41F7"/>
    <w:rsid w:val="002F209E"/>
    <w:rsid w:val="002F2618"/>
    <w:rsid w:val="002F3637"/>
    <w:rsid w:val="002F548C"/>
    <w:rsid w:val="002F7B2B"/>
    <w:rsid w:val="0030049D"/>
    <w:rsid w:val="00303EEC"/>
    <w:rsid w:val="00306D3D"/>
    <w:rsid w:val="00312896"/>
    <w:rsid w:val="0031336F"/>
    <w:rsid w:val="00314C93"/>
    <w:rsid w:val="003159F9"/>
    <w:rsid w:val="00320520"/>
    <w:rsid w:val="00321240"/>
    <w:rsid w:val="00321423"/>
    <w:rsid w:val="00321CA9"/>
    <w:rsid w:val="00322EA3"/>
    <w:rsid w:val="0032589D"/>
    <w:rsid w:val="00327A5C"/>
    <w:rsid w:val="00327AE2"/>
    <w:rsid w:val="00331AEB"/>
    <w:rsid w:val="00331F7D"/>
    <w:rsid w:val="00333723"/>
    <w:rsid w:val="00342DB2"/>
    <w:rsid w:val="003448CE"/>
    <w:rsid w:val="00345CD7"/>
    <w:rsid w:val="003466DC"/>
    <w:rsid w:val="00351243"/>
    <w:rsid w:val="003545EF"/>
    <w:rsid w:val="003556D5"/>
    <w:rsid w:val="00355934"/>
    <w:rsid w:val="00357A35"/>
    <w:rsid w:val="003601E5"/>
    <w:rsid w:val="0036186D"/>
    <w:rsid w:val="00363497"/>
    <w:rsid w:val="00363F81"/>
    <w:rsid w:val="00364592"/>
    <w:rsid w:val="00364E32"/>
    <w:rsid w:val="00373024"/>
    <w:rsid w:val="00373787"/>
    <w:rsid w:val="00380620"/>
    <w:rsid w:val="00381169"/>
    <w:rsid w:val="003826A5"/>
    <w:rsid w:val="00382F26"/>
    <w:rsid w:val="0038335C"/>
    <w:rsid w:val="00384132"/>
    <w:rsid w:val="003858E0"/>
    <w:rsid w:val="00386FED"/>
    <w:rsid w:val="0039110B"/>
    <w:rsid w:val="003929A9"/>
    <w:rsid w:val="00393EB6"/>
    <w:rsid w:val="00395CF0"/>
    <w:rsid w:val="003969FA"/>
    <w:rsid w:val="003A28CA"/>
    <w:rsid w:val="003A41A0"/>
    <w:rsid w:val="003A461B"/>
    <w:rsid w:val="003A63D1"/>
    <w:rsid w:val="003B064F"/>
    <w:rsid w:val="003B0EC6"/>
    <w:rsid w:val="003B12B8"/>
    <w:rsid w:val="003B1735"/>
    <w:rsid w:val="003B3B77"/>
    <w:rsid w:val="003B40FD"/>
    <w:rsid w:val="003B6B50"/>
    <w:rsid w:val="003C089C"/>
    <w:rsid w:val="003C0C11"/>
    <w:rsid w:val="003C1B79"/>
    <w:rsid w:val="003C279E"/>
    <w:rsid w:val="003D03F7"/>
    <w:rsid w:val="003D5C73"/>
    <w:rsid w:val="003E00FB"/>
    <w:rsid w:val="003E0381"/>
    <w:rsid w:val="003E1CBC"/>
    <w:rsid w:val="003E338C"/>
    <w:rsid w:val="003E3888"/>
    <w:rsid w:val="003E3907"/>
    <w:rsid w:val="003E4332"/>
    <w:rsid w:val="003E4401"/>
    <w:rsid w:val="003E60BD"/>
    <w:rsid w:val="003E6D4A"/>
    <w:rsid w:val="003F09D2"/>
    <w:rsid w:val="003F11DE"/>
    <w:rsid w:val="003F2948"/>
    <w:rsid w:val="003F5474"/>
    <w:rsid w:val="003F5F46"/>
    <w:rsid w:val="003F7D2C"/>
    <w:rsid w:val="00400D4F"/>
    <w:rsid w:val="00400DF2"/>
    <w:rsid w:val="0040439A"/>
    <w:rsid w:val="004044A1"/>
    <w:rsid w:val="00404615"/>
    <w:rsid w:val="00404C2A"/>
    <w:rsid w:val="00405D0E"/>
    <w:rsid w:val="004069D9"/>
    <w:rsid w:val="004130F3"/>
    <w:rsid w:val="00414AA0"/>
    <w:rsid w:val="004214FC"/>
    <w:rsid w:val="004226C6"/>
    <w:rsid w:val="00426C55"/>
    <w:rsid w:val="0043281B"/>
    <w:rsid w:val="00433F5C"/>
    <w:rsid w:val="00435F82"/>
    <w:rsid w:val="0043617F"/>
    <w:rsid w:val="00436A06"/>
    <w:rsid w:val="00436B53"/>
    <w:rsid w:val="00440060"/>
    <w:rsid w:val="00440DBA"/>
    <w:rsid w:val="00443457"/>
    <w:rsid w:val="00447147"/>
    <w:rsid w:val="00447592"/>
    <w:rsid w:val="0044761F"/>
    <w:rsid w:val="00450C5A"/>
    <w:rsid w:val="00453426"/>
    <w:rsid w:val="00457124"/>
    <w:rsid w:val="004703AD"/>
    <w:rsid w:val="0047045B"/>
    <w:rsid w:val="00473107"/>
    <w:rsid w:val="00474727"/>
    <w:rsid w:val="00474963"/>
    <w:rsid w:val="004749A8"/>
    <w:rsid w:val="00480081"/>
    <w:rsid w:val="00480BB1"/>
    <w:rsid w:val="00482D04"/>
    <w:rsid w:val="0048431A"/>
    <w:rsid w:val="00486AEC"/>
    <w:rsid w:val="00487469"/>
    <w:rsid w:val="00490966"/>
    <w:rsid w:val="0049112C"/>
    <w:rsid w:val="00491751"/>
    <w:rsid w:val="00493784"/>
    <w:rsid w:val="00496C23"/>
    <w:rsid w:val="004A1548"/>
    <w:rsid w:val="004A4B5D"/>
    <w:rsid w:val="004A59BB"/>
    <w:rsid w:val="004A70EA"/>
    <w:rsid w:val="004A7E9B"/>
    <w:rsid w:val="004B17C4"/>
    <w:rsid w:val="004B2C94"/>
    <w:rsid w:val="004B3421"/>
    <w:rsid w:val="004B5613"/>
    <w:rsid w:val="004B6137"/>
    <w:rsid w:val="004C0148"/>
    <w:rsid w:val="004C0E47"/>
    <w:rsid w:val="004C31FD"/>
    <w:rsid w:val="004C3870"/>
    <w:rsid w:val="004C73D1"/>
    <w:rsid w:val="004C78EB"/>
    <w:rsid w:val="004D0C42"/>
    <w:rsid w:val="004D10E0"/>
    <w:rsid w:val="004D3123"/>
    <w:rsid w:val="004D3E9C"/>
    <w:rsid w:val="004D4B8A"/>
    <w:rsid w:val="004D512B"/>
    <w:rsid w:val="004D59B1"/>
    <w:rsid w:val="004D66E5"/>
    <w:rsid w:val="004E0FE8"/>
    <w:rsid w:val="004E1F91"/>
    <w:rsid w:val="004E2F18"/>
    <w:rsid w:val="004E563A"/>
    <w:rsid w:val="004E6FB8"/>
    <w:rsid w:val="004E7558"/>
    <w:rsid w:val="004F1A27"/>
    <w:rsid w:val="004F2045"/>
    <w:rsid w:val="004F34BF"/>
    <w:rsid w:val="004F3C14"/>
    <w:rsid w:val="004F5B13"/>
    <w:rsid w:val="004F61B6"/>
    <w:rsid w:val="004F7196"/>
    <w:rsid w:val="004F7A95"/>
    <w:rsid w:val="00503370"/>
    <w:rsid w:val="00504B01"/>
    <w:rsid w:val="0050532D"/>
    <w:rsid w:val="005069F0"/>
    <w:rsid w:val="00507C94"/>
    <w:rsid w:val="00511294"/>
    <w:rsid w:val="00512396"/>
    <w:rsid w:val="005138E2"/>
    <w:rsid w:val="00515CE8"/>
    <w:rsid w:val="00522C83"/>
    <w:rsid w:val="005236BC"/>
    <w:rsid w:val="005240D1"/>
    <w:rsid w:val="00527458"/>
    <w:rsid w:val="00527664"/>
    <w:rsid w:val="00530948"/>
    <w:rsid w:val="005331BC"/>
    <w:rsid w:val="005331E3"/>
    <w:rsid w:val="00537B37"/>
    <w:rsid w:val="0054252B"/>
    <w:rsid w:val="0054336A"/>
    <w:rsid w:val="00543FF6"/>
    <w:rsid w:val="0054647F"/>
    <w:rsid w:val="00546749"/>
    <w:rsid w:val="00547D81"/>
    <w:rsid w:val="005534CB"/>
    <w:rsid w:val="00561DB5"/>
    <w:rsid w:val="00563F9A"/>
    <w:rsid w:val="00565374"/>
    <w:rsid w:val="00566A26"/>
    <w:rsid w:val="0057233D"/>
    <w:rsid w:val="005731BC"/>
    <w:rsid w:val="00574ADF"/>
    <w:rsid w:val="005758AB"/>
    <w:rsid w:val="00575B6B"/>
    <w:rsid w:val="00577B30"/>
    <w:rsid w:val="00580244"/>
    <w:rsid w:val="005809F2"/>
    <w:rsid w:val="00580CD6"/>
    <w:rsid w:val="005837DE"/>
    <w:rsid w:val="00584625"/>
    <w:rsid w:val="005847FC"/>
    <w:rsid w:val="00585102"/>
    <w:rsid w:val="005861B8"/>
    <w:rsid w:val="005866D5"/>
    <w:rsid w:val="005945E4"/>
    <w:rsid w:val="00596626"/>
    <w:rsid w:val="00596787"/>
    <w:rsid w:val="005973BC"/>
    <w:rsid w:val="005A1084"/>
    <w:rsid w:val="005A12FA"/>
    <w:rsid w:val="005A2099"/>
    <w:rsid w:val="005A2839"/>
    <w:rsid w:val="005A5CDE"/>
    <w:rsid w:val="005A79BB"/>
    <w:rsid w:val="005B413D"/>
    <w:rsid w:val="005B4234"/>
    <w:rsid w:val="005C20BF"/>
    <w:rsid w:val="005C2280"/>
    <w:rsid w:val="005C4678"/>
    <w:rsid w:val="005C6A37"/>
    <w:rsid w:val="005D07F9"/>
    <w:rsid w:val="005D349B"/>
    <w:rsid w:val="005D3A00"/>
    <w:rsid w:val="005D3DFF"/>
    <w:rsid w:val="005D6678"/>
    <w:rsid w:val="005E0E30"/>
    <w:rsid w:val="005E1F23"/>
    <w:rsid w:val="005E34E2"/>
    <w:rsid w:val="005E4FC9"/>
    <w:rsid w:val="005E74E0"/>
    <w:rsid w:val="005F2663"/>
    <w:rsid w:val="005F3009"/>
    <w:rsid w:val="005F3848"/>
    <w:rsid w:val="005F4B0E"/>
    <w:rsid w:val="0060186B"/>
    <w:rsid w:val="00602787"/>
    <w:rsid w:val="00603887"/>
    <w:rsid w:val="00603D84"/>
    <w:rsid w:val="0060502F"/>
    <w:rsid w:val="006127FF"/>
    <w:rsid w:val="00612CF2"/>
    <w:rsid w:val="006152AB"/>
    <w:rsid w:val="00617CB4"/>
    <w:rsid w:val="00621A57"/>
    <w:rsid w:val="00622183"/>
    <w:rsid w:val="00622EBF"/>
    <w:rsid w:val="006247A5"/>
    <w:rsid w:val="00625547"/>
    <w:rsid w:val="00627B52"/>
    <w:rsid w:val="0063127C"/>
    <w:rsid w:val="00632FBC"/>
    <w:rsid w:val="0063363B"/>
    <w:rsid w:val="00633871"/>
    <w:rsid w:val="00633DDA"/>
    <w:rsid w:val="00640C98"/>
    <w:rsid w:val="006430E5"/>
    <w:rsid w:val="00646D2E"/>
    <w:rsid w:val="00647AA2"/>
    <w:rsid w:val="00651621"/>
    <w:rsid w:val="00651B75"/>
    <w:rsid w:val="00651CF3"/>
    <w:rsid w:val="00651E8E"/>
    <w:rsid w:val="006535AD"/>
    <w:rsid w:val="00653EB1"/>
    <w:rsid w:val="00654DBB"/>
    <w:rsid w:val="0065671B"/>
    <w:rsid w:val="00656AB3"/>
    <w:rsid w:val="00661675"/>
    <w:rsid w:val="00663D8F"/>
    <w:rsid w:val="00666E20"/>
    <w:rsid w:val="0067006B"/>
    <w:rsid w:val="00680F3F"/>
    <w:rsid w:val="006813FD"/>
    <w:rsid w:val="006828FB"/>
    <w:rsid w:val="0068412E"/>
    <w:rsid w:val="00685FB0"/>
    <w:rsid w:val="00686C91"/>
    <w:rsid w:val="00687DF2"/>
    <w:rsid w:val="00697908"/>
    <w:rsid w:val="006A05AD"/>
    <w:rsid w:val="006A3031"/>
    <w:rsid w:val="006A6BD7"/>
    <w:rsid w:val="006A7227"/>
    <w:rsid w:val="006A7642"/>
    <w:rsid w:val="006B2221"/>
    <w:rsid w:val="006B2291"/>
    <w:rsid w:val="006B27C2"/>
    <w:rsid w:val="006B3B84"/>
    <w:rsid w:val="006B4005"/>
    <w:rsid w:val="006C0EA5"/>
    <w:rsid w:val="006C2EA5"/>
    <w:rsid w:val="006C5CEE"/>
    <w:rsid w:val="006C7D92"/>
    <w:rsid w:val="006D1D9A"/>
    <w:rsid w:val="006D5150"/>
    <w:rsid w:val="006D6B17"/>
    <w:rsid w:val="006E13FD"/>
    <w:rsid w:val="006E2C80"/>
    <w:rsid w:val="006E3124"/>
    <w:rsid w:val="006E35CC"/>
    <w:rsid w:val="006E503A"/>
    <w:rsid w:val="006F1030"/>
    <w:rsid w:val="006F3502"/>
    <w:rsid w:val="006F5377"/>
    <w:rsid w:val="006F5CB7"/>
    <w:rsid w:val="006F6C92"/>
    <w:rsid w:val="006F7E7D"/>
    <w:rsid w:val="00700FA9"/>
    <w:rsid w:val="00702F92"/>
    <w:rsid w:val="00705813"/>
    <w:rsid w:val="00706448"/>
    <w:rsid w:val="007067D3"/>
    <w:rsid w:val="00712405"/>
    <w:rsid w:val="00721E45"/>
    <w:rsid w:val="00722491"/>
    <w:rsid w:val="00722A3E"/>
    <w:rsid w:val="007235F0"/>
    <w:rsid w:val="0072529D"/>
    <w:rsid w:val="00730025"/>
    <w:rsid w:val="00735157"/>
    <w:rsid w:val="00736F23"/>
    <w:rsid w:val="00740B20"/>
    <w:rsid w:val="0074127D"/>
    <w:rsid w:val="0074195D"/>
    <w:rsid w:val="00744363"/>
    <w:rsid w:val="0074532D"/>
    <w:rsid w:val="00746244"/>
    <w:rsid w:val="00750856"/>
    <w:rsid w:val="00750FDF"/>
    <w:rsid w:val="00751592"/>
    <w:rsid w:val="007528EC"/>
    <w:rsid w:val="007532CA"/>
    <w:rsid w:val="00753FEB"/>
    <w:rsid w:val="00754CC2"/>
    <w:rsid w:val="0075709C"/>
    <w:rsid w:val="00757878"/>
    <w:rsid w:val="0076156D"/>
    <w:rsid w:val="007616BF"/>
    <w:rsid w:val="0076182B"/>
    <w:rsid w:val="00761DE8"/>
    <w:rsid w:val="007650AF"/>
    <w:rsid w:val="00765DAA"/>
    <w:rsid w:val="0076742B"/>
    <w:rsid w:val="00770275"/>
    <w:rsid w:val="00770453"/>
    <w:rsid w:val="007734C2"/>
    <w:rsid w:val="00775931"/>
    <w:rsid w:val="00781098"/>
    <w:rsid w:val="00781742"/>
    <w:rsid w:val="007834A5"/>
    <w:rsid w:val="00783E22"/>
    <w:rsid w:val="007855CB"/>
    <w:rsid w:val="00795780"/>
    <w:rsid w:val="007A1870"/>
    <w:rsid w:val="007A2E90"/>
    <w:rsid w:val="007A47D5"/>
    <w:rsid w:val="007B1BDC"/>
    <w:rsid w:val="007B2D77"/>
    <w:rsid w:val="007B458E"/>
    <w:rsid w:val="007B5CA1"/>
    <w:rsid w:val="007C134C"/>
    <w:rsid w:val="007C2C09"/>
    <w:rsid w:val="007C3AAE"/>
    <w:rsid w:val="007C4BCA"/>
    <w:rsid w:val="007C4E86"/>
    <w:rsid w:val="007C5178"/>
    <w:rsid w:val="007C5387"/>
    <w:rsid w:val="007C5ADE"/>
    <w:rsid w:val="007C6335"/>
    <w:rsid w:val="007C7545"/>
    <w:rsid w:val="007D147A"/>
    <w:rsid w:val="007E1442"/>
    <w:rsid w:val="007E33ED"/>
    <w:rsid w:val="007E676D"/>
    <w:rsid w:val="007F05EA"/>
    <w:rsid w:val="007F13A6"/>
    <w:rsid w:val="007F740A"/>
    <w:rsid w:val="007F7900"/>
    <w:rsid w:val="008004D4"/>
    <w:rsid w:val="00801A57"/>
    <w:rsid w:val="0080297C"/>
    <w:rsid w:val="008039A3"/>
    <w:rsid w:val="008060A7"/>
    <w:rsid w:val="008060B5"/>
    <w:rsid w:val="0080680D"/>
    <w:rsid w:val="008077F8"/>
    <w:rsid w:val="00810913"/>
    <w:rsid w:val="00812136"/>
    <w:rsid w:val="00815150"/>
    <w:rsid w:val="00815996"/>
    <w:rsid w:val="00822A8F"/>
    <w:rsid w:val="008231EC"/>
    <w:rsid w:val="00823F1D"/>
    <w:rsid w:val="00824524"/>
    <w:rsid w:val="008273C6"/>
    <w:rsid w:val="008322C3"/>
    <w:rsid w:val="00833531"/>
    <w:rsid w:val="00833AAE"/>
    <w:rsid w:val="00837701"/>
    <w:rsid w:val="00851041"/>
    <w:rsid w:val="0085302C"/>
    <w:rsid w:val="00854F28"/>
    <w:rsid w:val="0086027D"/>
    <w:rsid w:val="008627A1"/>
    <w:rsid w:val="00863A86"/>
    <w:rsid w:val="00866F43"/>
    <w:rsid w:val="00871717"/>
    <w:rsid w:val="0087192A"/>
    <w:rsid w:val="00872162"/>
    <w:rsid w:val="0087274A"/>
    <w:rsid w:val="00872B37"/>
    <w:rsid w:val="00873B8E"/>
    <w:rsid w:val="00873ED0"/>
    <w:rsid w:val="008806AA"/>
    <w:rsid w:val="0088072F"/>
    <w:rsid w:val="008826C4"/>
    <w:rsid w:val="00883E22"/>
    <w:rsid w:val="00885DB6"/>
    <w:rsid w:val="00887CE8"/>
    <w:rsid w:val="0089168C"/>
    <w:rsid w:val="008921AE"/>
    <w:rsid w:val="008930B2"/>
    <w:rsid w:val="00897716"/>
    <w:rsid w:val="008A0967"/>
    <w:rsid w:val="008A49CB"/>
    <w:rsid w:val="008A6AE4"/>
    <w:rsid w:val="008A6B7A"/>
    <w:rsid w:val="008A6C65"/>
    <w:rsid w:val="008A74FA"/>
    <w:rsid w:val="008B1E89"/>
    <w:rsid w:val="008B39CD"/>
    <w:rsid w:val="008C0A62"/>
    <w:rsid w:val="008C0BA9"/>
    <w:rsid w:val="008C13F2"/>
    <w:rsid w:val="008C2188"/>
    <w:rsid w:val="008C5903"/>
    <w:rsid w:val="008C755B"/>
    <w:rsid w:val="008C7B7B"/>
    <w:rsid w:val="008D02F4"/>
    <w:rsid w:val="008D2933"/>
    <w:rsid w:val="008D3E0D"/>
    <w:rsid w:val="008D4902"/>
    <w:rsid w:val="008D5917"/>
    <w:rsid w:val="008D5F22"/>
    <w:rsid w:val="008E01AA"/>
    <w:rsid w:val="008E3030"/>
    <w:rsid w:val="008E4D80"/>
    <w:rsid w:val="008E4F44"/>
    <w:rsid w:val="008F0C39"/>
    <w:rsid w:val="008F2F64"/>
    <w:rsid w:val="008F3AFC"/>
    <w:rsid w:val="00901957"/>
    <w:rsid w:val="009034E9"/>
    <w:rsid w:val="0090352D"/>
    <w:rsid w:val="00905325"/>
    <w:rsid w:val="00907321"/>
    <w:rsid w:val="009104E1"/>
    <w:rsid w:val="00910A42"/>
    <w:rsid w:val="0091354E"/>
    <w:rsid w:val="00916228"/>
    <w:rsid w:val="00916282"/>
    <w:rsid w:val="00916518"/>
    <w:rsid w:val="0091672F"/>
    <w:rsid w:val="00917128"/>
    <w:rsid w:val="009253D5"/>
    <w:rsid w:val="00927B9D"/>
    <w:rsid w:val="00931214"/>
    <w:rsid w:val="00932AB2"/>
    <w:rsid w:val="00933415"/>
    <w:rsid w:val="0094093E"/>
    <w:rsid w:val="009467D8"/>
    <w:rsid w:val="009542C2"/>
    <w:rsid w:val="00957D10"/>
    <w:rsid w:val="00960B6A"/>
    <w:rsid w:val="00960C83"/>
    <w:rsid w:val="00961A81"/>
    <w:rsid w:val="00964A79"/>
    <w:rsid w:val="00965334"/>
    <w:rsid w:val="00965A7D"/>
    <w:rsid w:val="0096648B"/>
    <w:rsid w:val="00967334"/>
    <w:rsid w:val="00967E22"/>
    <w:rsid w:val="009714AB"/>
    <w:rsid w:val="0098076D"/>
    <w:rsid w:val="00980F12"/>
    <w:rsid w:val="00981D38"/>
    <w:rsid w:val="00981EC3"/>
    <w:rsid w:val="009850BD"/>
    <w:rsid w:val="0098601D"/>
    <w:rsid w:val="00992A60"/>
    <w:rsid w:val="00993464"/>
    <w:rsid w:val="009938CF"/>
    <w:rsid w:val="00996896"/>
    <w:rsid w:val="009A192A"/>
    <w:rsid w:val="009A2014"/>
    <w:rsid w:val="009A2452"/>
    <w:rsid w:val="009A248E"/>
    <w:rsid w:val="009A24AB"/>
    <w:rsid w:val="009A384F"/>
    <w:rsid w:val="009A52AD"/>
    <w:rsid w:val="009B5DCB"/>
    <w:rsid w:val="009B6601"/>
    <w:rsid w:val="009C0232"/>
    <w:rsid w:val="009C2FEB"/>
    <w:rsid w:val="009C4211"/>
    <w:rsid w:val="009C6F61"/>
    <w:rsid w:val="009D019D"/>
    <w:rsid w:val="009D04B9"/>
    <w:rsid w:val="009D1D79"/>
    <w:rsid w:val="009E0385"/>
    <w:rsid w:val="009E0989"/>
    <w:rsid w:val="009E0E86"/>
    <w:rsid w:val="009E1508"/>
    <w:rsid w:val="009E3BF2"/>
    <w:rsid w:val="009F07E5"/>
    <w:rsid w:val="009F159D"/>
    <w:rsid w:val="009F2B3C"/>
    <w:rsid w:val="009F33DF"/>
    <w:rsid w:val="009F6AA2"/>
    <w:rsid w:val="009F6DC9"/>
    <w:rsid w:val="009F7416"/>
    <w:rsid w:val="00A037B8"/>
    <w:rsid w:val="00A046E7"/>
    <w:rsid w:val="00A111A8"/>
    <w:rsid w:val="00A12CC2"/>
    <w:rsid w:val="00A15C04"/>
    <w:rsid w:val="00A17390"/>
    <w:rsid w:val="00A204D4"/>
    <w:rsid w:val="00A20C74"/>
    <w:rsid w:val="00A214E2"/>
    <w:rsid w:val="00A21EF6"/>
    <w:rsid w:val="00A22828"/>
    <w:rsid w:val="00A303B1"/>
    <w:rsid w:val="00A31FE3"/>
    <w:rsid w:val="00A368E7"/>
    <w:rsid w:val="00A402B0"/>
    <w:rsid w:val="00A40FBD"/>
    <w:rsid w:val="00A42271"/>
    <w:rsid w:val="00A4287C"/>
    <w:rsid w:val="00A42F89"/>
    <w:rsid w:val="00A439AA"/>
    <w:rsid w:val="00A43A79"/>
    <w:rsid w:val="00A5611F"/>
    <w:rsid w:val="00A64F42"/>
    <w:rsid w:val="00A749C2"/>
    <w:rsid w:val="00A76B19"/>
    <w:rsid w:val="00A77582"/>
    <w:rsid w:val="00A8177F"/>
    <w:rsid w:val="00A82C9C"/>
    <w:rsid w:val="00A83662"/>
    <w:rsid w:val="00A83712"/>
    <w:rsid w:val="00A83FE6"/>
    <w:rsid w:val="00A849B9"/>
    <w:rsid w:val="00A84BD7"/>
    <w:rsid w:val="00A856B0"/>
    <w:rsid w:val="00A87CE9"/>
    <w:rsid w:val="00A87F0C"/>
    <w:rsid w:val="00A90C0A"/>
    <w:rsid w:val="00A93785"/>
    <w:rsid w:val="00A95B14"/>
    <w:rsid w:val="00A9655C"/>
    <w:rsid w:val="00A96F38"/>
    <w:rsid w:val="00A97A57"/>
    <w:rsid w:val="00AA2D41"/>
    <w:rsid w:val="00AA43A6"/>
    <w:rsid w:val="00AA4A98"/>
    <w:rsid w:val="00AA6FDD"/>
    <w:rsid w:val="00AA7827"/>
    <w:rsid w:val="00AB09D2"/>
    <w:rsid w:val="00AB10D8"/>
    <w:rsid w:val="00AB1E96"/>
    <w:rsid w:val="00AB2A27"/>
    <w:rsid w:val="00AB2CEC"/>
    <w:rsid w:val="00AB5207"/>
    <w:rsid w:val="00AC05DD"/>
    <w:rsid w:val="00AC126C"/>
    <w:rsid w:val="00AC19F9"/>
    <w:rsid w:val="00AC5DA5"/>
    <w:rsid w:val="00AC65D8"/>
    <w:rsid w:val="00AC79E5"/>
    <w:rsid w:val="00AD2F91"/>
    <w:rsid w:val="00AD3CFB"/>
    <w:rsid w:val="00AD3EB9"/>
    <w:rsid w:val="00AD55A5"/>
    <w:rsid w:val="00AD5A67"/>
    <w:rsid w:val="00AD607A"/>
    <w:rsid w:val="00AE23A8"/>
    <w:rsid w:val="00AE32CA"/>
    <w:rsid w:val="00AE419F"/>
    <w:rsid w:val="00AF1A48"/>
    <w:rsid w:val="00AF4399"/>
    <w:rsid w:val="00AF45A2"/>
    <w:rsid w:val="00AF5689"/>
    <w:rsid w:val="00AF6B60"/>
    <w:rsid w:val="00B03F3A"/>
    <w:rsid w:val="00B11A85"/>
    <w:rsid w:val="00B1254E"/>
    <w:rsid w:val="00B146F2"/>
    <w:rsid w:val="00B14749"/>
    <w:rsid w:val="00B15C1E"/>
    <w:rsid w:val="00B23C4C"/>
    <w:rsid w:val="00B23D44"/>
    <w:rsid w:val="00B24EFA"/>
    <w:rsid w:val="00B24FBF"/>
    <w:rsid w:val="00B2516B"/>
    <w:rsid w:val="00B25DFA"/>
    <w:rsid w:val="00B36073"/>
    <w:rsid w:val="00B36895"/>
    <w:rsid w:val="00B403D5"/>
    <w:rsid w:val="00B41BF7"/>
    <w:rsid w:val="00B41E49"/>
    <w:rsid w:val="00B4321E"/>
    <w:rsid w:val="00B4457F"/>
    <w:rsid w:val="00B4711E"/>
    <w:rsid w:val="00B47B9A"/>
    <w:rsid w:val="00B50336"/>
    <w:rsid w:val="00B509BF"/>
    <w:rsid w:val="00B5176F"/>
    <w:rsid w:val="00B52458"/>
    <w:rsid w:val="00B52526"/>
    <w:rsid w:val="00B54071"/>
    <w:rsid w:val="00B60DC2"/>
    <w:rsid w:val="00B628D9"/>
    <w:rsid w:val="00B62E97"/>
    <w:rsid w:val="00B63B20"/>
    <w:rsid w:val="00B73A6A"/>
    <w:rsid w:val="00B73B8C"/>
    <w:rsid w:val="00B83A88"/>
    <w:rsid w:val="00B86CC8"/>
    <w:rsid w:val="00B91065"/>
    <w:rsid w:val="00B9256C"/>
    <w:rsid w:val="00B92F0B"/>
    <w:rsid w:val="00B939A5"/>
    <w:rsid w:val="00B94415"/>
    <w:rsid w:val="00B94C5D"/>
    <w:rsid w:val="00BA0722"/>
    <w:rsid w:val="00BA076B"/>
    <w:rsid w:val="00BA33BD"/>
    <w:rsid w:val="00BA3C92"/>
    <w:rsid w:val="00BA4B76"/>
    <w:rsid w:val="00BB1E3E"/>
    <w:rsid w:val="00BB26E5"/>
    <w:rsid w:val="00BB2C8C"/>
    <w:rsid w:val="00BB4848"/>
    <w:rsid w:val="00BB58AA"/>
    <w:rsid w:val="00BC0554"/>
    <w:rsid w:val="00BC46A7"/>
    <w:rsid w:val="00BC4A10"/>
    <w:rsid w:val="00BC5BA8"/>
    <w:rsid w:val="00BD12F5"/>
    <w:rsid w:val="00BD1430"/>
    <w:rsid w:val="00BD2110"/>
    <w:rsid w:val="00BD32EA"/>
    <w:rsid w:val="00BD5255"/>
    <w:rsid w:val="00BD53FB"/>
    <w:rsid w:val="00BD581E"/>
    <w:rsid w:val="00BD62C9"/>
    <w:rsid w:val="00BD700C"/>
    <w:rsid w:val="00BE0D6E"/>
    <w:rsid w:val="00BE1B44"/>
    <w:rsid w:val="00BE592B"/>
    <w:rsid w:val="00BE6DFE"/>
    <w:rsid w:val="00BE74A1"/>
    <w:rsid w:val="00BE7966"/>
    <w:rsid w:val="00BF10B4"/>
    <w:rsid w:val="00BF23C5"/>
    <w:rsid w:val="00BF4B98"/>
    <w:rsid w:val="00BF5BBA"/>
    <w:rsid w:val="00BF5CE0"/>
    <w:rsid w:val="00C01839"/>
    <w:rsid w:val="00C041C4"/>
    <w:rsid w:val="00C048C1"/>
    <w:rsid w:val="00C05620"/>
    <w:rsid w:val="00C06864"/>
    <w:rsid w:val="00C079B8"/>
    <w:rsid w:val="00C12FEB"/>
    <w:rsid w:val="00C154D8"/>
    <w:rsid w:val="00C16AE8"/>
    <w:rsid w:val="00C2091D"/>
    <w:rsid w:val="00C21440"/>
    <w:rsid w:val="00C23E12"/>
    <w:rsid w:val="00C25E98"/>
    <w:rsid w:val="00C25EF4"/>
    <w:rsid w:val="00C324F4"/>
    <w:rsid w:val="00C431E3"/>
    <w:rsid w:val="00C454A4"/>
    <w:rsid w:val="00C468CB"/>
    <w:rsid w:val="00C521C5"/>
    <w:rsid w:val="00C525A4"/>
    <w:rsid w:val="00C5280E"/>
    <w:rsid w:val="00C55DB5"/>
    <w:rsid w:val="00C604B6"/>
    <w:rsid w:val="00C609BA"/>
    <w:rsid w:val="00C63FEB"/>
    <w:rsid w:val="00C6611D"/>
    <w:rsid w:val="00C66B3C"/>
    <w:rsid w:val="00C66FD1"/>
    <w:rsid w:val="00C815C4"/>
    <w:rsid w:val="00C83CE6"/>
    <w:rsid w:val="00C84272"/>
    <w:rsid w:val="00C84CF1"/>
    <w:rsid w:val="00C85835"/>
    <w:rsid w:val="00C862D5"/>
    <w:rsid w:val="00C86D96"/>
    <w:rsid w:val="00C9066E"/>
    <w:rsid w:val="00C9513A"/>
    <w:rsid w:val="00C96A25"/>
    <w:rsid w:val="00CA1145"/>
    <w:rsid w:val="00CA3642"/>
    <w:rsid w:val="00CA4275"/>
    <w:rsid w:val="00CA7533"/>
    <w:rsid w:val="00CA7DFB"/>
    <w:rsid w:val="00CB140E"/>
    <w:rsid w:val="00CB2933"/>
    <w:rsid w:val="00CB350A"/>
    <w:rsid w:val="00CB3A40"/>
    <w:rsid w:val="00CB420A"/>
    <w:rsid w:val="00CB6C58"/>
    <w:rsid w:val="00CB7834"/>
    <w:rsid w:val="00CC09D8"/>
    <w:rsid w:val="00CC1DE9"/>
    <w:rsid w:val="00CC49B2"/>
    <w:rsid w:val="00CC5679"/>
    <w:rsid w:val="00CC708F"/>
    <w:rsid w:val="00CC7995"/>
    <w:rsid w:val="00CD03AD"/>
    <w:rsid w:val="00CD11F5"/>
    <w:rsid w:val="00CD6E7C"/>
    <w:rsid w:val="00CD783F"/>
    <w:rsid w:val="00CD7ADB"/>
    <w:rsid w:val="00CE1981"/>
    <w:rsid w:val="00CE5C43"/>
    <w:rsid w:val="00CE756B"/>
    <w:rsid w:val="00CF1890"/>
    <w:rsid w:val="00CF3757"/>
    <w:rsid w:val="00CF5A98"/>
    <w:rsid w:val="00CF65F0"/>
    <w:rsid w:val="00D00C31"/>
    <w:rsid w:val="00D01D3D"/>
    <w:rsid w:val="00D01E91"/>
    <w:rsid w:val="00D03F8D"/>
    <w:rsid w:val="00D042DC"/>
    <w:rsid w:val="00D04458"/>
    <w:rsid w:val="00D06842"/>
    <w:rsid w:val="00D06D70"/>
    <w:rsid w:val="00D11A22"/>
    <w:rsid w:val="00D14D20"/>
    <w:rsid w:val="00D14FD8"/>
    <w:rsid w:val="00D15A7C"/>
    <w:rsid w:val="00D15BFB"/>
    <w:rsid w:val="00D20861"/>
    <w:rsid w:val="00D22B15"/>
    <w:rsid w:val="00D233BA"/>
    <w:rsid w:val="00D24715"/>
    <w:rsid w:val="00D2689A"/>
    <w:rsid w:val="00D27393"/>
    <w:rsid w:val="00D33060"/>
    <w:rsid w:val="00D3565C"/>
    <w:rsid w:val="00D43642"/>
    <w:rsid w:val="00D452B8"/>
    <w:rsid w:val="00D50E2A"/>
    <w:rsid w:val="00D51538"/>
    <w:rsid w:val="00D52096"/>
    <w:rsid w:val="00D53E84"/>
    <w:rsid w:val="00D54AC6"/>
    <w:rsid w:val="00D5781B"/>
    <w:rsid w:val="00D57F59"/>
    <w:rsid w:val="00D61D5B"/>
    <w:rsid w:val="00D6252D"/>
    <w:rsid w:val="00D653A7"/>
    <w:rsid w:val="00D6558A"/>
    <w:rsid w:val="00D713D1"/>
    <w:rsid w:val="00D722CB"/>
    <w:rsid w:val="00D813B8"/>
    <w:rsid w:val="00D82224"/>
    <w:rsid w:val="00D837E8"/>
    <w:rsid w:val="00D86E85"/>
    <w:rsid w:val="00D934BA"/>
    <w:rsid w:val="00D9618C"/>
    <w:rsid w:val="00D979C0"/>
    <w:rsid w:val="00DA07E1"/>
    <w:rsid w:val="00DA3026"/>
    <w:rsid w:val="00DA3DA1"/>
    <w:rsid w:val="00DA483F"/>
    <w:rsid w:val="00DA5823"/>
    <w:rsid w:val="00DA6DD5"/>
    <w:rsid w:val="00DB175D"/>
    <w:rsid w:val="00DB2A30"/>
    <w:rsid w:val="00DB2D87"/>
    <w:rsid w:val="00DB3A5B"/>
    <w:rsid w:val="00DB5FC0"/>
    <w:rsid w:val="00DB61CD"/>
    <w:rsid w:val="00DB7A79"/>
    <w:rsid w:val="00DC0298"/>
    <w:rsid w:val="00DC5787"/>
    <w:rsid w:val="00DC6851"/>
    <w:rsid w:val="00DC6E2A"/>
    <w:rsid w:val="00DD073E"/>
    <w:rsid w:val="00DD23FC"/>
    <w:rsid w:val="00DD45F2"/>
    <w:rsid w:val="00DD4AC7"/>
    <w:rsid w:val="00DD71CD"/>
    <w:rsid w:val="00DE1513"/>
    <w:rsid w:val="00DE48C5"/>
    <w:rsid w:val="00DE4996"/>
    <w:rsid w:val="00DF147A"/>
    <w:rsid w:val="00DF1616"/>
    <w:rsid w:val="00DF3E5A"/>
    <w:rsid w:val="00DF4B49"/>
    <w:rsid w:val="00DF5301"/>
    <w:rsid w:val="00DF598C"/>
    <w:rsid w:val="00DF6912"/>
    <w:rsid w:val="00E03832"/>
    <w:rsid w:val="00E0506C"/>
    <w:rsid w:val="00E05C63"/>
    <w:rsid w:val="00E0764E"/>
    <w:rsid w:val="00E07EE3"/>
    <w:rsid w:val="00E120C8"/>
    <w:rsid w:val="00E16BF7"/>
    <w:rsid w:val="00E20A3D"/>
    <w:rsid w:val="00E21E43"/>
    <w:rsid w:val="00E23561"/>
    <w:rsid w:val="00E23754"/>
    <w:rsid w:val="00E24EDF"/>
    <w:rsid w:val="00E25230"/>
    <w:rsid w:val="00E25262"/>
    <w:rsid w:val="00E30596"/>
    <w:rsid w:val="00E317A1"/>
    <w:rsid w:val="00E321E9"/>
    <w:rsid w:val="00E32A06"/>
    <w:rsid w:val="00E3557A"/>
    <w:rsid w:val="00E355AA"/>
    <w:rsid w:val="00E359B2"/>
    <w:rsid w:val="00E361B9"/>
    <w:rsid w:val="00E41C4F"/>
    <w:rsid w:val="00E43402"/>
    <w:rsid w:val="00E44DA8"/>
    <w:rsid w:val="00E4695F"/>
    <w:rsid w:val="00E4714A"/>
    <w:rsid w:val="00E47EF9"/>
    <w:rsid w:val="00E524DF"/>
    <w:rsid w:val="00E530AE"/>
    <w:rsid w:val="00E53E4E"/>
    <w:rsid w:val="00E569F7"/>
    <w:rsid w:val="00E6155A"/>
    <w:rsid w:val="00E63729"/>
    <w:rsid w:val="00E639A0"/>
    <w:rsid w:val="00E64DB9"/>
    <w:rsid w:val="00E6661F"/>
    <w:rsid w:val="00E676F1"/>
    <w:rsid w:val="00E70245"/>
    <w:rsid w:val="00E708D3"/>
    <w:rsid w:val="00E72A92"/>
    <w:rsid w:val="00E74313"/>
    <w:rsid w:val="00E77530"/>
    <w:rsid w:val="00E80F55"/>
    <w:rsid w:val="00E81317"/>
    <w:rsid w:val="00E8434D"/>
    <w:rsid w:val="00E848E4"/>
    <w:rsid w:val="00E85979"/>
    <w:rsid w:val="00E92CC5"/>
    <w:rsid w:val="00E93C81"/>
    <w:rsid w:val="00E96231"/>
    <w:rsid w:val="00E96B4F"/>
    <w:rsid w:val="00EA2357"/>
    <w:rsid w:val="00EA3F14"/>
    <w:rsid w:val="00EA4844"/>
    <w:rsid w:val="00EA4B56"/>
    <w:rsid w:val="00EA508E"/>
    <w:rsid w:val="00EA65AC"/>
    <w:rsid w:val="00EB0622"/>
    <w:rsid w:val="00EB0657"/>
    <w:rsid w:val="00EB08D8"/>
    <w:rsid w:val="00EB3290"/>
    <w:rsid w:val="00EC11B2"/>
    <w:rsid w:val="00EC14EE"/>
    <w:rsid w:val="00EC253C"/>
    <w:rsid w:val="00EC46DD"/>
    <w:rsid w:val="00EC6EF9"/>
    <w:rsid w:val="00ED12BB"/>
    <w:rsid w:val="00ED22C9"/>
    <w:rsid w:val="00ED74DB"/>
    <w:rsid w:val="00ED7CFC"/>
    <w:rsid w:val="00EE1D57"/>
    <w:rsid w:val="00EE3846"/>
    <w:rsid w:val="00EE66B4"/>
    <w:rsid w:val="00EE71F7"/>
    <w:rsid w:val="00EE7BF4"/>
    <w:rsid w:val="00EE7E4D"/>
    <w:rsid w:val="00EF3D03"/>
    <w:rsid w:val="00EF46E5"/>
    <w:rsid w:val="00EF608D"/>
    <w:rsid w:val="00EF6B22"/>
    <w:rsid w:val="00EF7862"/>
    <w:rsid w:val="00F02789"/>
    <w:rsid w:val="00F0280F"/>
    <w:rsid w:val="00F02A3D"/>
    <w:rsid w:val="00F047AB"/>
    <w:rsid w:val="00F061A6"/>
    <w:rsid w:val="00F071E6"/>
    <w:rsid w:val="00F07D93"/>
    <w:rsid w:val="00F10469"/>
    <w:rsid w:val="00F122D5"/>
    <w:rsid w:val="00F1305D"/>
    <w:rsid w:val="00F1365A"/>
    <w:rsid w:val="00F141FC"/>
    <w:rsid w:val="00F16DEB"/>
    <w:rsid w:val="00F17406"/>
    <w:rsid w:val="00F24AC0"/>
    <w:rsid w:val="00F26F68"/>
    <w:rsid w:val="00F27904"/>
    <w:rsid w:val="00F3630B"/>
    <w:rsid w:val="00F407F4"/>
    <w:rsid w:val="00F41B42"/>
    <w:rsid w:val="00F41FC6"/>
    <w:rsid w:val="00F43DD7"/>
    <w:rsid w:val="00F45C10"/>
    <w:rsid w:val="00F4608B"/>
    <w:rsid w:val="00F46A32"/>
    <w:rsid w:val="00F46CDA"/>
    <w:rsid w:val="00F55447"/>
    <w:rsid w:val="00F5678E"/>
    <w:rsid w:val="00F57505"/>
    <w:rsid w:val="00F61069"/>
    <w:rsid w:val="00F616A8"/>
    <w:rsid w:val="00F6226D"/>
    <w:rsid w:val="00F625B5"/>
    <w:rsid w:val="00F64744"/>
    <w:rsid w:val="00F67D8F"/>
    <w:rsid w:val="00F70D8C"/>
    <w:rsid w:val="00F70E04"/>
    <w:rsid w:val="00F71489"/>
    <w:rsid w:val="00F72245"/>
    <w:rsid w:val="00F723C8"/>
    <w:rsid w:val="00F72688"/>
    <w:rsid w:val="00F72E19"/>
    <w:rsid w:val="00F7564A"/>
    <w:rsid w:val="00F75BA1"/>
    <w:rsid w:val="00F75E50"/>
    <w:rsid w:val="00F75EDF"/>
    <w:rsid w:val="00F76749"/>
    <w:rsid w:val="00F8173D"/>
    <w:rsid w:val="00F828DE"/>
    <w:rsid w:val="00F84666"/>
    <w:rsid w:val="00F854F9"/>
    <w:rsid w:val="00F8574E"/>
    <w:rsid w:val="00F8686E"/>
    <w:rsid w:val="00F90647"/>
    <w:rsid w:val="00F92BCA"/>
    <w:rsid w:val="00F94D92"/>
    <w:rsid w:val="00FA0FBE"/>
    <w:rsid w:val="00FA18A5"/>
    <w:rsid w:val="00FA6A21"/>
    <w:rsid w:val="00FB212B"/>
    <w:rsid w:val="00FB348F"/>
    <w:rsid w:val="00FB5456"/>
    <w:rsid w:val="00FB5E17"/>
    <w:rsid w:val="00FB72A5"/>
    <w:rsid w:val="00FC228C"/>
    <w:rsid w:val="00FC4ED2"/>
    <w:rsid w:val="00FC676F"/>
    <w:rsid w:val="00FC6BE8"/>
    <w:rsid w:val="00FD24A8"/>
    <w:rsid w:val="00FD36C7"/>
    <w:rsid w:val="00FD49A1"/>
    <w:rsid w:val="00FD516B"/>
    <w:rsid w:val="00FD5590"/>
    <w:rsid w:val="00FD5BEB"/>
    <w:rsid w:val="00FD7044"/>
    <w:rsid w:val="00FE12E2"/>
    <w:rsid w:val="00FE36BA"/>
    <w:rsid w:val="00FE3B01"/>
    <w:rsid w:val="00FE6D00"/>
    <w:rsid w:val="00FF36B9"/>
    <w:rsid w:val="00FF595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F22"/>
    <w:pPr>
      <w:spacing w:after="0" w:line="240" w:lineRule="auto"/>
    </w:pPr>
    <w:rPr>
      <w:rFonts w:ascii="Times New Roman" w:eastAsia="Times New Roman" w:hAnsi="Times New Roman" w:cs="Times New Roman"/>
      <w:color w:val="000000"/>
      <w:sz w:val="24"/>
      <w:szCs w:val="24"/>
      <w:lang w:eastAsia="pt-BR"/>
    </w:rPr>
  </w:style>
  <w:style w:type="paragraph" w:styleId="Ttulo1">
    <w:name w:val="heading 1"/>
    <w:basedOn w:val="Normal"/>
    <w:next w:val="Normal"/>
    <w:link w:val="Ttulo1Char"/>
    <w:qFormat/>
    <w:rsid w:val="008D5F22"/>
    <w:pPr>
      <w:keepNext/>
      <w:keepLines/>
      <w:spacing w:before="480" w:line="276" w:lineRule="auto"/>
      <w:jc w:val="right"/>
      <w:outlineLvl w:val="0"/>
    </w:pPr>
    <w:rPr>
      <w:rFonts w:eastAsiaTheme="majorEastAsia" w:cstheme="majorBidi"/>
      <w:bCs/>
      <w:i/>
      <w:color w:val="auto"/>
      <w:sz w:val="60"/>
      <w:szCs w:val="28"/>
      <w:lang w:val="it-IT" w:eastAsia="en-US"/>
    </w:rPr>
  </w:style>
  <w:style w:type="paragraph" w:styleId="Ttulo2">
    <w:name w:val="heading 2"/>
    <w:basedOn w:val="Normal"/>
    <w:next w:val="Normal"/>
    <w:link w:val="Ttulo2Char"/>
    <w:uiPriority w:val="9"/>
    <w:unhideWhenUsed/>
    <w:qFormat/>
    <w:rsid w:val="008D5F22"/>
    <w:pPr>
      <w:keepNext/>
      <w:keepLines/>
      <w:spacing w:before="200"/>
      <w:outlineLvl w:val="1"/>
    </w:pPr>
    <w:rPr>
      <w:rFonts w:eastAsiaTheme="majorEastAsia" w:cstheme="majorBidi"/>
      <w:bCs/>
      <w:color w:val="000000" w:themeColor="text1"/>
      <w:szCs w:val="26"/>
    </w:rPr>
  </w:style>
  <w:style w:type="paragraph" w:styleId="Ttulo3">
    <w:name w:val="heading 3"/>
    <w:basedOn w:val="Normal"/>
    <w:next w:val="Normal"/>
    <w:link w:val="Ttulo3Char"/>
    <w:uiPriority w:val="9"/>
    <w:unhideWhenUsed/>
    <w:qFormat/>
    <w:rsid w:val="008D5F22"/>
    <w:pPr>
      <w:keepNext/>
      <w:keepLines/>
      <w:spacing w:before="200"/>
      <w:ind w:left="708"/>
      <w:outlineLvl w:val="2"/>
    </w:pPr>
    <w:rPr>
      <w:rFonts w:eastAsiaTheme="majorEastAsia" w:cstheme="majorBidi"/>
      <w:bCs/>
      <w:color w:val="000000" w:themeColor="text1"/>
    </w:rPr>
  </w:style>
  <w:style w:type="paragraph" w:styleId="Ttulo4">
    <w:name w:val="heading 4"/>
    <w:basedOn w:val="Normal"/>
    <w:next w:val="Ttulo1"/>
    <w:link w:val="Ttulo4Char"/>
    <w:uiPriority w:val="9"/>
    <w:unhideWhenUsed/>
    <w:qFormat/>
    <w:rsid w:val="008D5F22"/>
    <w:pPr>
      <w:keepNext/>
      <w:keepLines/>
      <w:spacing w:before="80"/>
      <w:ind w:left="708"/>
      <w:outlineLvl w:val="3"/>
    </w:pPr>
    <w:rPr>
      <w:rFonts w:eastAsiaTheme="majorEastAsia" w:cstheme="majorBidi"/>
      <w:bCs/>
      <w:iCs/>
      <w:color w:val="auto"/>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5F22"/>
    <w:rPr>
      <w:rFonts w:ascii="Times New Roman" w:eastAsiaTheme="majorEastAsia" w:hAnsi="Times New Roman" w:cstheme="majorBidi"/>
      <w:bCs/>
      <w:i/>
      <w:sz w:val="60"/>
      <w:szCs w:val="28"/>
      <w:lang w:val="it-IT"/>
    </w:rPr>
  </w:style>
  <w:style w:type="character" w:customStyle="1" w:styleId="Ttulo2Char">
    <w:name w:val="Título 2 Char"/>
    <w:basedOn w:val="Fontepargpadro"/>
    <w:link w:val="Ttulo2"/>
    <w:uiPriority w:val="9"/>
    <w:rsid w:val="008D5F22"/>
    <w:rPr>
      <w:rFonts w:ascii="Times New Roman" w:eastAsiaTheme="majorEastAsia" w:hAnsi="Times New Roman" w:cstheme="majorBidi"/>
      <w:bCs/>
      <w:color w:val="000000" w:themeColor="text1"/>
      <w:sz w:val="24"/>
      <w:szCs w:val="26"/>
      <w:lang w:eastAsia="pt-BR"/>
    </w:rPr>
  </w:style>
  <w:style w:type="character" w:customStyle="1" w:styleId="Ttulo3Char">
    <w:name w:val="Título 3 Char"/>
    <w:basedOn w:val="Fontepargpadro"/>
    <w:link w:val="Ttulo3"/>
    <w:uiPriority w:val="9"/>
    <w:rsid w:val="008D5F22"/>
    <w:rPr>
      <w:rFonts w:ascii="Times New Roman" w:eastAsiaTheme="majorEastAsia" w:hAnsi="Times New Roman" w:cstheme="majorBidi"/>
      <w:bCs/>
      <w:color w:val="000000" w:themeColor="text1"/>
      <w:sz w:val="24"/>
      <w:szCs w:val="24"/>
      <w:lang w:eastAsia="pt-BR"/>
    </w:rPr>
  </w:style>
  <w:style w:type="character" w:customStyle="1" w:styleId="Ttulo4Char">
    <w:name w:val="Título 4 Char"/>
    <w:basedOn w:val="Fontepargpadro"/>
    <w:link w:val="Ttulo4"/>
    <w:uiPriority w:val="9"/>
    <w:rsid w:val="008D5F22"/>
    <w:rPr>
      <w:rFonts w:ascii="Times New Roman" w:eastAsiaTheme="majorEastAsia" w:hAnsi="Times New Roman" w:cstheme="majorBidi"/>
      <w:bCs/>
      <w:iCs/>
      <w:sz w:val="24"/>
      <w:szCs w:val="24"/>
      <w:lang w:eastAsia="pt-BR"/>
    </w:rPr>
  </w:style>
  <w:style w:type="character" w:customStyle="1" w:styleId="hps">
    <w:name w:val="hps"/>
    <w:basedOn w:val="Fontepargpadro"/>
    <w:rsid w:val="008D5F22"/>
  </w:style>
  <w:style w:type="character" w:customStyle="1" w:styleId="alt-edited">
    <w:name w:val="alt-edited"/>
    <w:basedOn w:val="Fontepargpadro"/>
    <w:rsid w:val="008D5F22"/>
  </w:style>
  <w:style w:type="paragraph" w:styleId="Textodebalo">
    <w:name w:val="Balloon Text"/>
    <w:basedOn w:val="Normal"/>
    <w:link w:val="TextodebaloChar"/>
    <w:uiPriority w:val="99"/>
    <w:semiHidden/>
    <w:unhideWhenUsed/>
    <w:rsid w:val="008D5F22"/>
    <w:rPr>
      <w:rFonts w:ascii="Tahoma" w:eastAsiaTheme="minorHAnsi" w:hAnsi="Tahoma" w:cs="Tahoma"/>
      <w:color w:val="auto"/>
      <w:sz w:val="16"/>
      <w:szCs w:val="16"/>
      <w:lang w:val="it-IT" w:eastAsia="en-US"/>
    </w:rPr>
  </w:style>
  <w:style w:type="character" w:customStyle="1" w:styleId="TextodebaloChar">
    <w:name w:val="Texto de balão Char"/>
    <w:basedOn w:val="Fontepargpadro"/>
    <w:link w:val="Textodebalo"/>
    <w:uiPriority w:val="99"/>
    <w:semiHidden/>
    <w:rsid w:val="008D5F22"/>
    <w:rPr>
      <w:rFonts w:ascii="Tahoma" w:hAnsi="Tahoma" w:cs="Tahoma"/>
      <w:sz w:val="16"/>
      <w:szCs w:val="16"/>
      <w:lang w:val="it-IT"/>
    </w:rPr>
  </w:style>
  <w:style w:type="paragraph" w:styleId="Ttulo">
    <w:name w:val="Title"/>
    <w:basedOn w:val="Normal"/>
    <w:next w:val="Normal"/>
    <w:link w:val="TtuloChar"/>
    <w:uiPriority w:val="10"/>
    <w:qFormat/>
    <w:rsid w:val="008D5F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it-IT" w:eastAsia="en-US"/>
    </w:rPr>
  </w:style>
  <w:style w:type="character" w:customStyle="1" w:styleId="TtuloChar">
    <w:name w:val="Título Char"/>
    <w:basedOn w:val="Fontepargpadro"/>
    <w:link w:val="Ttulo"/>
    <w:uiPriority w:val="10"/>
    <w:rsid w:val="008D5F22"/>
    <w:rPr>
      <w:rFonts w:asciiTheme="majorHAnsi" w:eastAsiaTheme="majorEastAsia" w:hAnsiTheme="majorHAnsi" w:cstheme="majorBidi"/>
      <w:color w:val="17365D" w:themeColor="text2" w:themeShade="BF"/>
      <w:spacing w:val="5"/>
      <w:kern w:val="28"/>
      <w:sz w:val="52"/>
      <w:szCs w:val="52"/>
      <w:lang w:val="it-IT"/>
    </w:rPr>
  </w:style>
  <w:style w:type="character" w:customStyle="1" w:styleId="atn">
    <w:name w:val="atn"/>
    <w:basedOn w:val="Fontepargpadro"/>
    <w:rsid w:val="008D5F22"/>
  </w:style>
  <w:style w:type="character" w:styleId="Hyperlink">
    <w:name w:val="Hyperlink"/>
    <w:basedOn w:val="Fontepargpadro"/>
    <w:uiPriority w:val="99"/>
    <w:unhideWhenUsed/>
    <w:rsid w:val="008D5F22"/>
    <w:rPr>
      <w:color w:val="0000FF" w:themeColor="hyperlink"/>
      <w:u w:val="single"/>
    </w:rPr>
  </w:style>
  <w:style w:type="paragraph" w:styleId="PargrafodaLista">
    <w:name w:val="List Paragraph"/>
    <w:basedOn w:val="Normal"/>
    <w:uiPriority w:val="34"/>
    <w:qFormat/>
    <w:rsid w:val="008D5F22"/>
    <w:pPr>
      <w:spacing w:after="200" w:line="276" w:lineRule="auto"/>
      <w:ind w:left="720"/>
      <w:contextualSpacing/>
    </w:pPr>
    <w:rPr>
      <w:rFonts w:asciiTheme="minorHAnsi" w:eastAsiaTheme="minorHAnsi" w:hAnsiTheme="minorHAnsi" w:cstheme="minorBidi"/>
      <w:color w:val="auto"/>
      <w:sz w:val="22"/>
      <w:szCs w:val="22"/>
      <w:lang w:val="it-IT" w:eastAsia="en-US"/>
    </w:rPr>
  </w:style>
  <w:style w:type="character" w:customStyle="1" w:styleId="slug-metadata-note">
    <w:name w:val="slug-metadata-note"/>
    <w:basedOn w:val="Fontepargpadro"/>
    <w:rsid w:val="008D5F22"/>
  </w:style>
  <w:style w:type="character" w:customStyle="1" w:styleId="slug-ahead-of-print-date">
    <w:name w:val="slug-ahead-of-print-date"/>
    <w:basedOn w:val="Fontepargpadro"/>
    <w:rsid w:val="008D5F22"/>
  </w:style>
  <w:style w:type="character" w:customStyle="1" w:styleId="slug-doi">
    <w:name w:val="slug-doi"/>
    <w:basedOn w:val="Fontepargpadro"/>
    <w:rsid w:val="008D5F22"/>
  </w:style>
  <w:style w:type="character" w:styleId="CitaoHTML">
    <w:name w:val="HTML Cite"/>
    <w:basedOn w:val="Fontepargpadro"/>
    <w:uiPriority w:val="99"/>
    <w:unhideWhenUsed/>
    <w:rsid w:val="008D5F22"/>
    <w:rPr>
      <w:i/>
      <w:iCs/>
    </w:rPr>
  </w:style>
  <w:style w:type="character" w:customStyle="1" w:styleId="slug-pub-date">
    <w:name w:val="slug-pub-date"/>
    <w:basedOn w:val="Fontepargpadro"/>
    <w:rsid w:val="008D5F22"/>
  </w:style>
  <w:style w:type="character" w:customStyle="1" w:styleId="slug-elocation">
    <w:name w:val="slug-elocation"/>
    <w:basedOn w:val="Fontepargpadro"/>
    <w:rsid w:val="008D5F22"/>
  </w:style>
  <w:style w:type="paragraph" w:styleId="CabealhodoSumrio">
    <w:name w:val="TOC Heading"/>
    <w:basedOn w:val="Ttulo1"/>
    <w:next w:val="Normal"/>
    <w:uiPriority w:val="39"/>
    <w:unhideWhenUsed/>
    <w:qFormat/>
    <w:rsid w:val="008D5F22"/>
    <w:pPr>
      <w:outlineLvl w:val="9"/>
    </w:pPr>
    <w:rPr>
      <w:lang w:val="pt-BR"/>
    </w:rPr>
  </w:style>
  <w:style w:type="paragraph" w:styleId="Sumrio1">
    <w:name w:val="toc 1"/>
    <w:basedOn w:val="Normal"/>
    <w:next w:val="Normal"/>
    <w:autoRedefine/>
    <w:uiPriority w:val="39"/>
    <w:unhideWhenUsed/>
    <w:qFormat/>
    <w:rsid w:val="008D5F22"/>
    <w:pPr>
      <w:spacing w:after="100"/>
    </w:pPr>
  </w:style>
  <w:style w:type="paragraph" w:styleId="Sumrio2">
    <w:name w:val="toc 2"/>
    <w:basedOn w:val="Normal"/>
    <w:next w:val="Normal"/>
    <w:autoRedefine/>
    <w:uiPriority w:val="39"/>
    <w:unhideWhenUsed/>
    <w:qFormat/>
    <w:rsid w:val="008D5F22"/>
    <w:pPr>
      <w:spacing w:after="100"/>
      <w:ind w:left="240"/>
    </w:pPr>
  </w:style>
  <w:style w:type="paragraph" w:styleId="Sumrio3">
    <w:name w:val="toc 3"/>
    <w:basedOn w:val="Normal"/>
    <w:next w:val="Normal"/>
    <w:autoRedefine/>
    <w:uiPriority w:val="39"/>
    <w:unhideWhenUsed/>
    <w:qFormat/>
    <w:rsid w:val="008D5F22"/>
    <w:pPr>
      <w:spacing w:after="100"/>
      <w:ind w:left="480"/>
    </w:pPr>
  </w:style>
  <w:style w:type="paragraph" w:styleId="MapadoDocumento">
    <w:name w:val="Document Map"/>
    <w:basedOn w:val="Normal"/>
    <w:link w:val="MapadoDocumentoChar"/>
    <w:uiPriority w:val="99"/>
    <w:semiHidden/>
    <w:unhideWhenUsed/>
    <w:rsid w:val="008D5F22"/>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D5F22"/>
    <w:rPr>
      <w:rFonts w:ascii="Tahoma" w:eastAsia="Times New Roman" w:hAnsi="Tahoma" w:cs="Tahoma"/>
      <w:color w:val="000000"/>
      <w:sz w:val="16"/>
      <w:szCs w:val="16"/>
      <w:lang w:eastAsia="pt-BR"/>
    </w:rPr>
  </w:style>
  <w:style w:type="paragraph" w:styleId="Cabealho">
    <w:name w:val="header"/>
    <w:basedOn w:val="Normal"/>
    <w:link w:val="CabealhoChar"/>
    <w:uiPriority w:val="99"/>
    <w:unhideWhenUsed/>
    <w:rsid w:val="008D5F22"/>
    <w:pPr>
      <w:tabs>
        <w:tab w:val="center" w:pos="4252"/>
        <w:tab w:val="right" w:pos="8504"/>
      </w:tabs>
    </w:pPr>
  </w:style>
  <w:style w:type="character" w:customStyle="1" w:styleId="CabealhoChar">
    <w:name w:val="Cabeçalho Char"/>
    <w:basedOn w:val="Fontepargpadro"/>
    <w:link w:val="Cabealho"/>
    <w:uiPriority w:val="99"/>
    <w:rsid w:val="008D5F22"/>
    <w:rPr>
      <w:rFonts w:ascii="Times New Roman" w:eastAsia="Times New Roman" w:hAnsi="Times New Roman" w:cs="Times New Roman"/>
      <w:color w:val="000000"/>
      <w:sz w:val="24"/>
      <w:szCs w:val="24"/>
      <w:lang w:eastAsia="pt-BR"/>
    </w:rPr>
  </w:style>
  <w:style w:type="paragraph" w:styleId="Rodap">
    <w:name w:val="footer"/>
    <w:basedOn w:val="Normal"/>
    <w:link w:val="RodapChar"/>
    <w:uiPriority w:val="99"/>
    <w:unhideWhenUsed/>
    <w:rsid w:val="008D5F22"/>
    <w:pPr>
      <w:tabs>
        <w:tab w:val="center" w:pos="4252"/>
        <w:tab w:val="right" w:pos="8504"/>
      </w:tabs>
    </w:pPr>
  </w:style>
  <w:style w:type="character" w:customStyle="1" w:styleId="RodapChar">
    <w:name w:val="Rodapé Char"/>
    <w:basedOn w:val="Fontepargpadro"/>
    <w:link w:val="Rodap"/>
    <w:uiPriority w:val="99"/>
    <w:rsid w:val="008D5F22"/>
    <w:rPr>
      <w:rFonts w:ascii="Times New Roman" w:eastAsia="Times New Roman" w:hAnsi="Times New Roman" w:cs="Times New Roman"/>
      <w:color w:val="000000"/>
      <w:sz w:val="24"/>
      <w:szCs w:val="24"/>
      <w:lang w:eastAsia="pt-BR"/>
    </w:rPr>
  </w:style>
  <w:style w:type="character" w:styleId="TextodoEspaoReservado">
    <w:name w:val="Placeholder Text"/>
    <w:basedOn w:val="Fontepargpadro"/>
    <w:uiPriority w:val="99"/>
    <w:semiHidden/>
    <w:rsid w:val="008D5F22"/>
    <w:rPr>
      <w:color w:val="808080"/>
    </w:rPr>
  </w:style>
  <w:style w:type="character" w:customStyle="1" w:styleId="searchmatch">
    <w:name w:val="searchmatch"/>
    <w:basedOn w:val="Fontepargpadro"/>
    <w:rsid w:val="008D5F22"/>
  </w:style>
  <w:style w:type="character" w:customStyle="1" w:styleId="st">
    <w:name w:val="st"/>
    <w:basedOn w:val="Fontepargpadro"/>
    <w:rsid w:val="008D5F22"/>
  </w:style>
  <w:style w:type="character" w:styleId="nfase">
    <w:name w:val="Emphasis"/>
    <w:basedOn w:val="Fontepargpadro"/>
    <w:uiPriority w:val="20"/>
    <w:qFormat/>
    <w:rsid w:val="008D5F22"/>
    <w:rPr>
      <w:i/>
      <w:iCs/>
    </w:rPr>
  </w:style>
  <w:style w:type="character" w:customStyle="1" w:styleId="shorttext">
    <w:name w:val="short_text"/>
    <w:basedOn w:val="Fontepargpadro"/>
    <w:rsid w:val="008D5F22"/>
  </w:style>
  <w:style w:type="character" w:customStyle="1" w:styleId="notranslate">
    <w:name w:val="notranslate"/>
    <w:basedOn w:val="Fontepargpadro"/>
    <w:rsid w:val="004F7196"/>
  </w:style>
  <w:style w:type="character" w:customStyle="1" w:styleId="apple-converted-space">
    <w:name w:val="apple-converted-space"/>
    <w:basedOn w:val="Fontepargpadro"/>
    <w:rsid w:val="004F7196"/>
  </w:style>
  <w:style w:type="paragraph" w:styleId="NormalWeb">
    <w:name w:val="Normal (Web)"/>
    <w:basedOn w:val="Normal"/>
    <w:uiPriority w:val="99"/>
    <w:semiHidden/>
    <w:unhideWhenUsed/>
    <w:rsid w:val="00C862D5"/>
    <w:pPr>
      <w:spacing w:before="100" w:beforeAutospacing="1" w:after="100" w:afterAutospacing="1"/>
    </w:pPr>
    <w:rPr>
      <w:color w:val="auto"/>
    </w:rPr>
  </w:style>
  <w:style w:type="character" w:customStyle="1" w:styleId="ircho">
    <w:name w:val="irc_ho"/>
    <w:basedOn w:val="Fontepargpadro"/>
    <w:rsid w:val="00C862D5"/>
  </w:style>
  <w:style w:type="character" w:styleId="Refdecomentrio">
    <w:name w:val="annotation reference"/>
    <w:basedOn w:val="Fontepargpadro"/>
    <w:uiPriority w:val="99"/>
    <w:semiHidden/>
    <w:unhideWhenUsed/>
    <w:rsid w:val="00C154D8"/>
    <w:rPr>
      <w:sz w:val="16"/>
      <w:szCs w:val="16"/>
    </w:rPr>
  </w:style>
  <w:style w:type="paragraph" w:styleId="Textodecomentrio">
    <w:name w:val="annotation text"/>
    <w:basedOn w:val="Normal"/>
    <w:link w:val="TextodecomentrioChar"/>
    <w:uiPriority w:val="99"/>
    <w:semiHidden/>
    <w:unhideWhenUsed/>
    <w:rsid w:val="00C154D8"/>
    <w:pPr>
      <w:spacing w:after="200" w:line="276" w:lineRule="auto"/>
    </w:pPr>
    <w:rPr>
      <w:rFonts w:ascii="Calibri" w:hAnsi="Calibri"/>
      <w:color w:val="auto"/>
      <w:sz w:val="20"/>
      <w:szCs w:val="20"/>
    </w:rPr>
  </w:style>
  <w:style w:type="character" w:customStyle="1" w:styleId="TextodecomentrioChar">
    <w:name w:val="Texto de comentário Char"/>
    <w:basedOn w:val="Fontepargpadro"/>
    <w:link w:val="Textodecomentrio"/>
    <w:uiPriority w:val="99"/>
    <w:semiHidden/>
    <w:rsid w:val="00C154D8"/>
    <w:rPr>
      <w:rFonts w:ascii="Calibri" w:eastAsia="Times New Roman" w:hAnsi="Calibri" w:cs="Times New Roman"/>
      <w:sz w:val="20"/>
      <w:szCs w:val="20"/>
      <w:lang w:eastAsia="pt-BR"/>
    </w:rPr>
  </w:style>
  <w:style w:type="paragraph" w:customStyle="1" w:styleId="Default">
    <w:name w:val="Default"/>
    <w:rsid w:val="00D5153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elacomgrade">
    <w:name w:val="Table Grid"/>
    <w:basedOn w:val="Tabelanormal"/>
    <w:uiPriority w:val="59"/>
    <w:rsid w:val="00206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C63FEB"/>
    <w:pPr>
      <w:spacing w:after="0" w:line="240" w:lineRule="auto"/>
    </w:pPr>
    <w:rPr>
      <w:rFonts w:ascii="Times New Roman" w:hAnsi="Times New Roman"/>
      <w:b/>
      <w:bCs/>
      <w:color w:val="000000"/>
    </w:rPr>
  </w:style>
  <w:style w:type="character" w:customStyle="1" w:styleId="AssuntodocomentrioChar">
    <w:name w:val="Assunto do comentário Char"/>
    <w:basedOn w:val="TextodecomentrioChar"/>
    <w:link w:val="Assuntodocomentrio"/>
    <w:uiPriority w:val="99"/>
    <w:semiHidden/>
    <w:rsid w:val="00C63FEB"/>
    <w:rPr>
      <w:rFonts w:ascii="Times New Roman" w:eastAsia="Times New Roman" w:hAnsi="Times New Roman" w:cs="Times New Roman"/>
      <w:b/>
      <w:bCs/>
      <w:color w:val="000000"/>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F22"/>
    <w:pPr>
      <w:spacing w:after="0" w:line="240" w:lineRule="auto"/>
    </w:pPr>
    <w:rPr>
      <w:rFonts w:ascii="Times New Roman" w:eastAsia="Times New Roman" w:hAnsi="Times New Roman" w:cs="Times New Roman"/>
      <w:color w:val="000000"/>
      <w:sz w:val="24"/>
      <w:szCs w:val="24"/>
      <w:lang w:eastAsia="pt-BR"/>
    </w:rPr>
  </w:style>
  <w:style w:type="paragraph" w:styleId="Ttulo1">
    <w:name w:val="heading 1"/>
    <w:basedOn w:val="Normal"/>
    <w:next w:val="Normal"/>
    <w:link w:val="Ttulo1Char"/>
    <w:qFormat/>
    <w:rsid w:val="008D5F22"/>
    <w:pPr>
      <w:keepNext/>
      <w:keepLines/>
      <w:spacing w:before="480" w:line="276" w:lineRule="auto"/>
      <w:jc w:val="right"/>
      <w:outlineLvl w:val="0"/>
    </w:pPr>
    <w:rPr>
      <w:rFonts w:eastAsiaTheme="majorEastAsia" w:cstheme="majorBidi"/>
      <w:bCs/>
      <w:i/>
      <w:color w:val="auto"/>
      <w:sz w:val="60"/>
      <w:szCs w:val="28"/>
      <w:lang w:val="it-IT" w:eastAsia="en-US"/>
    </w:rPr>
  </w:style>
  <w:style w:type="paragraph" w:styleId="Ttulo2">
    <w:name w:val="heading 2"/>
    <w:basedOn w:val="Normal"/>
    <w:next w:val="Normal"/>
    <w:link w:val="Ttulo2Char"/>
    <w:uiPriority w:val="9"/>
    <w:unhideWhenUsed/>
    <w:qFormat/>
    <w:rsid w:val="008D5F22"/>
    <w:pPr>
      <w:keepNext/>
      <w:keepLines/>
      <w:spacing w:before="200"/>
      <w:outlineLvl w:val="1"/>
    </w:pPr>
    <w:rPr>
      <w:rFonts w:eastAsiaTheme="majorEastAsia" w:cstheme="majorBidi"/>
      <w:bCs/>
      <w:color w:val="000000" w:themeColor="text1"/>
      <w:szCs w:val="26"/>
    </w:rPr>
  </w:style>
  <w:style w:type="paragraph" w:styleId="Ttulo3">
    <w:name w:val="heading 3"/>
    <w:basedOn w:val="Normal"/>
    <w:next w:val="Normal"/>
    <w:link w:val="Ttulo3Char"/>
    <w:uiPriority w:val="9"/>
    <w:unhideWhenUsed/>
    <w:qFormat/>
    <w:rsid w:val="008D5F22"/>
    <w:pPr>
      <w:keepNext/>
      <w:keepLines/>
      <w:spacing w:before="200"/>
      <w:ind w:left="708"/>
      <w:outlineLvl w:val="2"/>
    </w:pPr>
    <w:rPr>
      <w:rFonts w:eastAsiaTheme="majorEastAsia" w:cstheme="majorBidi"/>
      <w:bCs/>
      <w:color w:val="000000" w:themeColor="text1"/>
    </w:rPr>
  </w:style>
  <w:style w:type="paragraph" w:styleId="Ttulo4">
    <w:name w:val="heading 4"/>
    <w:basedOn w:val="Normal"/>
    <w:next w:val="Ttulo1"/>
    <w:link w:val="Ttulo4Char"/>
    <w:uiPriority w:val="9"/>
    <w:unhideWhenUsed/>
    <w:qFormat/>
    <w:rsid w:val="008D5F22"/>
    <w:pPr>
      <w:keepNext/>
      <w:keepLines/>
      <w:spacing w:before="80"/>
      <w:ind w:left="708"/>
      <w:outlineLvl w:val="3"/>
    </w:pPr>
    <w:rPr>
      <w:rFonts w:eastAsiaTheme="majorEastAsia" w:cstheme="majorBidi"/>
      <w:bCs/>
      <w:iCs/>
      <w:color w:val="auto"/>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5F22"/>
    <w:rPr>
      <w:rFonts w:ascii="Times New Roman" w:eastAsiaTheme="majorEastAsia" w:hAnsi="Times New Roman" w:cstheme="majorBidi"/>
      <w:bCs/>
      <w:i/>
      <w:sz w:val="60"/>
      <w:szCs w:val="28"/>
      <w:lang w:val="it-IT"/>
    </w:rPr>
  </w:style>
  <w:style w:type="character" w:customStyle="1" w:styleId="Ttulo2Char">
    <w:name w:val="Título 2 Char"/>
    <w:basedOn w:val="Fontepargpadro"/>
    <w:link w:val="Ttulo2"/>
    <w:uiPriority w:val="9"/>
    <w:rsid w:val="008D5F22"/>
    <w:rPr>
      <w:rFonts w:ascii="Times New Roman" w:eastAsiaTheme="majorEastAsia" w:hAnsi="Times New Roman" w:cstheme="majorBidi"/>
      <w:bCs/>
      <w:color w:val="000000" w:themeColor="text1"/>
      <w:sz w:val="24"/>
      <w:szCs w:val="26"/>
      <w:lang w:eastAsia="pt-BR"/>
    </w:rPr>
  </w:style>
  <w:style w:type="character" w:customStyle="1" w:styleId="Ttulo3Char">
    <w:name w:val="Título 3 Char"/>
    <w:basedOn w:val="Fontepargpadro"/>
    <w:link w:val="Ttulo3"/>
    <w:uiPriority w:val="9"/>
    <w:rsid w:val="008D5F22"/>
    <w:rPr>
      <w:rFonts w:ascii="Times New Roman" w:eastAsiaTheme="majorEastAsia" w:hAnsi="Times New Roman" w:cstheme="majorBidi"/>
      <w:bCs/>
      <w:color w:val="000000" w:themeColor="text1"/>
      <w:sz w:val="24"/>
      <w:szCs w:val="24"/>
      <w:lang w:eastAsia="pt-BR"/>
    </w:rPr>
  </w:style>
  <w:style w:type="character" w:customStyle="1" w:styleId="Ttulo4Char">
    <w:name w:val="Título 4 Char"/>
    <w:basedOn w:val="Fontepargpadro"/>
    <w:link w:val="Ttulo4"/>
    <w:uiPriority w:val="9"/>
    <w:rsid w:val="008D5F22"/>
    <w:rPr>
      <w:rFonts w:ascii="Times New Roman" w:eastAsiaTheme="majorEastAsia" w:hAnsi="Times New Roman" w:cstheme="majorBidi"/>
      <w:bCs/>
      <w:iCs/>
      <w:sz w:val="24"/>
      <w:szCs w:val="24"/>
      <w:lang w:eastAsia="pt-BR"/>
    </w:rPr>
  </w:style>
  <w:style w:type="character" w:customStyle="1" w:styleId="hps">
    <w:name w:val="hps"/>
    <w:basedOn w:val="Fontepargpadro"/>
    <w:rsid w:val="008D5F22"/>
  </w:style>
  <w:style w:type="character" w:customStyle="1" w:styleId="alt-edited">
    <w:name w:val="alt-edited"/>
    <w:basedOn w:val="Fontepargpadro"/>
    <w:rsid w:val="008D5F22"/>
  </w:style>
  <w:style w:type="paragraph" w:styleId="Textodebalo">
    <w:name w:val="Balloon Text"/>
    <w:basedOn w:val="Normal"/>
    <w:link w:val="TextodebaloChar"/>
    <w:uiPriority w:val="99"/>
    <w:semiHidden/>
    <w:unhideWhenUsed/>
    <w:rsid w:val="008D5F22"/>
    <w:rPr>
      <w:rFonts w:ascii="Tahoma" w:eastAsiaTheme="minorHAnsi" w:hAnsi="Tahoma" w:cs="Tahoma"/>
      <w:color w:val="auto"/>
      <w:sz w:val="16"/>
      <w:szCs w:val="16"/>
      <w:lang w:val="it-IT" w:eastAsia="en-US"/>
    </w:rPr>
  </w:style>
  <w:style w:type="character" w:customStyle="1" w:styleId="TextodebaloChar">
    <w:name w:val="Texto de balão Char"/>
    <w:basedOn w:val="Fontepargpadro"/>
    <w:link w:val="Textodebalo"/>
    <w:uiPriority w:val="99"/>
    <w:semiHidden/>
    <w:rsid w:val="008D5F22"/>
    <w:rPr>
      <w:rFonts w:ascii="Tahoma" w:hAnsi="Tahoma" w:cs="Tahoma"/>
      <w:sz w:val="16"/>
      <w:szCs w:val="16"/>
      <w:lang w:val="it-IT"/>
    </w:rPr>
  </w:style>
  <w:style w:type="paragraph" w:styleId="Ttulo">
    <w:name w:val="Title"/>
    <w:basedOn w:val="Normal"/>
    <w:next w:val="Normal"/>
    <w:link w:val="TtuloChar"/>
    <w:uiPriority w:val="10"/>
    <w:qFormat/>
    <w:rsid w:val="008D5F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it-IT" w:eastAsia="en-US"/>
    </w:rPr>
  </w:style>
  <w:style w:type="character" w:customStyle="1" w:styleId="TtuloChar">
    <w:name w:val="Título Char"/>
    <w:basedOn w:val="Fontepargpadro"/>
    <w:link w:val="Ttulo"/>
    <w:uiPriority w:val="10"/>
    <w:rsid w:val="008D5F22"/>
    <w:rPr>
      <w:rFonts w:asciiTheme="majorHAnsi" w:eastAsiaTheme="majorEastAsia" w:hAnsiTheme="majorHAnsi" w:cstheme="majorBidi"/>
      <w:color w:val="17365D" w:themeColor="text2" w:themeShade="BF"/>
      <w:spacing w:val="5"/>
      <w:kern w:val="28"/>
      <w:sz w:val="52"/>
      <w:szCs w:val="52"/>
      <w:lang w:val="it-IT"/>
    </w:rPr>
  </w:style>
  <w:style w:type="character" w:customStyle="1" w:styleId="atn">
    <w:name w:val="atn"/>
    <w:basedOn w:val="Fontepargpadro"/>
    <w:rsid w:val="008D5F22"/>
  </w:style>
  <w:style w:type="character" w:styleId="Hyperlink">
    <w:name w:val="Hyperlink"/>
    <w:basedOn w:val="Fontepargpadro"/>
    <w:uiPriority w:val="99"/>
    <w:unhideWhenUsed/>
    <w:rsid w:val="008D5F22"/>
    <w:rPr>
      <w:color w:val="0000FF" w:themeColor="hyperlink"/>
      <w:u w:val="single"/>
    </w:rPr>
  </w:style>
  <w:style w:type="paragraph" w:styleId="PargrafodaLista">
    <w:name w:val="List Paragraph"/>
    <w:basedOn w:val="Normal"/>
    <w:uiPriority w:val="34"/>
    <w:qFormat/>
    <w:rsid w:val="008D5F22"/>
    <w:pPr>
      <w:spacing w:after="200" w:line="276" w:lineRule="auto"/>
      <w:ind w:left="720"/>
      <w:contextualSpacing/>
    </w:pPr>
    <w:rPr>
      <w:rFonts w:asciiTheme="minorHAnsi" w:eastAsiaTheme="minorHAnsi" w:hAnsiTheme="minorHAnsi" w:cstheme="minorBidi"/>
      <w:color w:val="auto"/>
      <w:sz w:val="22"/>
      <w:szCs w:val="22"/>
      <w:lang w:val="it-IT" w:eastAsia="en-US"/>
    </w:rPr>
  </w:style>
  <w:style w:type="character" w:customStyle="1" w:styleId="slug-metadata-note">
    <w:name w:val="slug-metadata-note"/>
    <w:basedOn w:val="Fontepargpadro"/>
    <w:rsid w:val="008D5F22"/>
  </w:style>
  <w:style w:type="character" w:customStyle="1" w:styleId="slug-ahead-of-print-date">
    <w:name w:val="slug-ahead-of-print-date"/>
    <w:basedOn w:val="Fontepargpadro"/>
    <w:rsid w:val="008D5F22"/>
  </w:style>
  <w:style w:type="character" w:customStyle="1" w:styleId="slug-doi">
    <w:name w:val="slug-doi"/>
    <w:basedOn w:val="Fontepargpadro"/>
    <w:rsid w:val="008D5F22"/>
  </w:style>
  <w:style w:type="character" w:styleId="CitaoHTML">
    <w:name w:val="HTML Cite"/>
    <w:basedOn w:val="Fontepargpadro"/>
    <w:uiPriority w:val="99"/>
    <w:unhideWhenUsed/>
    <w:rsid w:val="008D5F22"/>
    <w:rPr>
      <w:i/>
      <w:iCs/>
    </w:rPr>
  </w:style>
  <w:style w:type="character" w:customStyle="1" w:styleId="slug-pub-date">
    <w:name w:val="slug-pub-date"/>
    <w:basedOn w:val="Fontepargpadro"/>
    <w:rsid w:val="008D5F22"/>
  </w:style>
  <w:style w:type="character" w:customStyle="1" w:styleId="slug-elocation">
    <w:name w:val="slug-elocation"/>
    <w:basedOn w:val="Fontepargpadro"/>
    <w:rsid w:val="008D5F22"/>
  </w:style>
  <w:style w:type="paragraph" w:styleId="CabealhodoSumrio">
    <w:name w:val="TOC Heading"/>
    <w:basedOn w:val="Ttulo1"/>
    <w:next w:val="Normal"/>
    <w:uiPriority w:val="39"/>
    <w:unhideWhenUsed/>
    <w:qFormat/>
    <w:rsid w:val="008D5F22"/>
    <w:pPr>
      <w:outlineLvl w:val="9"/>
    </w:pPr>
    <w:rPr>
      <w:lang w:val="pt-BR"/>
    </w:rPr>
  </w:style>
  <w:style w:type="paragraph" w:styleId="Sumrio1">
    <w:name w:val="toc 1"/>
    <w:basedOn w:val="Normal"/>
    <w:next w:val="Normal"/>
    <w:autoRedefine/>
    <w:uiPriority w:val="39"/>
    <w:unhideWhenUsed/>
    <w:qFormat/>
    <w:rsid w:val="008D5F22"/>
    <w:pPr>
      <w:spacing w:after="100"/>
    </w:pPr>
  </w:style>
  <w:style w:type="paragraph" w:styleId="Sumrio2">
    <w:name w:val="toc 2"/>
    <w:basedOn w:val="Normal"/>
    <w:next w:val="Normal"/>
    <w:autoRedefine/>
    <w:uiPriority w:val="39"/>
    <w:unhideWhenUsed/>
    <w:qFormat/>
    <w:rsid w:val="008D5F22"/>
    <w:pPr>
      <w:spacing w:after="100"/>
      <w:ind w:left="240"/>
    </w:pPr>
  </w:style>
  <w:style w:type="paragraph" w:styleId="Sumrio3">
    <w:name w:val="toc 3"/>
    <w:basedOn w:val="Normal"/>
    <w:next w:val="Normal"/>
    <w:autoRedefine/>
    <w:uiPriority w:val="39"/>
    <w:unhideWhenUsed/>
    <w:qFormat/>
    <w:rsid w:val="008D5F22"/>
    <w:pPr>
      <w:spacing w:after="100"/>
      <w:ind w:left="480"/>
    </w:pPr>
  </w:style>
  <w:style w:type="paragraph" w:styleId="MapadoDocumento">
    <w:name w:val="Document Map"/>
    <w:basedOn w:val="Normal"/>
    <w:link w:val="MapadoDocumentoChar"/>
    <w:uiPriority w:val="99"/>
    <w:semiHidden/>
    <w:unhideWhenUsed/>
    <w:rsid w:val="008D5F22"/>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D5F22"/>
    <w:rPr>
      <w:rFonts w:ascii="Tahoma" w:eastAsia="Times New Roman" w:hAnsi="Tahoma" w:cs="Tahoma"/>
      <w:color w:val="000000"/>
      <w:sz w:val="16"/>
      <w:szCs w:val="16"/>
      <w:lang w:eastAsia="pt-BR"/>
    </w:rPr>
  </w:style>
  <w:style w:type="paragraph" w:styleId="Cabealho">
    <w:name w:val="header"/>
    <w:basedOn w:val="Normal"/>
    <w:link w:val="CabealhoChar"/>
    <w:uiPriority w:val="99"/>
    <w:unhideWhenUsed/>
    <w:rsid w:val="008D5F22"/>
    <w:pPr>
      <w:tabs>
        <w:tab w:val="center" w:pos="4252"/>
        <w:tab w:val="right" w:pos="8504"/>
      </w:tabs>
    </w:pPr>
  </w:style>
  <w:style w:type="character" w:customStyle="1" w:styleId="CabealhoChar">
    <w:name w:val="Cabeçalho Char"/>
    <w:basedOn w:val="Fontepargpadro"/>
    <w:link w:val="Cabealho"/>
    <w:uiPriority w:val="99"/>
    <w:rsid w:val="008D5F22"/>
    <w:rPr>
      <w:rFonts w:ascii="Times New Roman" w:eastAsia="Times New Roman" w:hAnsi="Times New Roman" w:cs="Times New Roman"/>
      <w:color w:val="000000"/>
      <w:sz w:val="24"/>
      <w:szCs w:val="24"/>
      <w:lang w:eastAsia="pt-BR"/>
    </w:rPr>
  </w:style>
  <w:style w:type="paragraph" w:styleId="Rodap">
    <w:name w:val="footer"/>
    <w:basedOn w:val="Normal"/>
    <w:link w:val="RodapChar"/>
    <w:uiPriority w:val="99"/>
    <w:unhideWhenUsed/>
    <w:rsid w:val="008D5F22"/>
    <w:pPr>
      <w:tabs>
        <w:tab w:val="center" w:pos="4252"/>
        <w:tab w:val="right" w:pos="8504"/>
      </w:tabs>
    </w:pPr>
  </w:style>
  <w:style w:type="character" w:customStyle="1" w:styleId="RodapChar">
    <w:name w:val="Rodapé Char"/>
    <w:basedOn w:val="Fontepargpadro"/>
    <w:link w:val="Rodap"/>
    <w:uiPriority w:val="99"/>
    <w:rsid w:val="008D5F22"/>
    <w:rPr>
      <w:rFonts w:ascii="Times New Roman" w:eastAsia="Times New Roman" w:hAnsi="Times New Roman" w:cs="Times New Roman"/>
      <w:color w:val="000000"/>
      <w:sz w:val="24"/>
      <w:szCs w:val="24"/>
      <w:lang w:eastAsia="pt-BR"/>
    </w:rPr>
  </w:style>
  <w:style w:type="character" w:styleId="TextodoEspaoReservado">
    <w:name w:val="Placeholder Text"/>
    <w:basedOn w:val="Fontepargpadro"/>
    <w:uiPriority w:val="99"/>
    <w:semiHidden/>
    <w:rsid w:val="008D5F22"/>
    <w:rPr>
      <w:color w:val="808080"/>
    </w:rPr>
  </w:style>
  <w:style w:type="character" w:customStyle="1" w:styleId="searchmatch">
    <w:name w:val="searchmatch"/>
    <w:basedOn w:val="Fontepargpadro"/>
    <w:rsid w:val="008D5F22"/>
  </w:style>
  <w:style w:type="character" w:customStyle="1" w:styleId="st">
    <w:name w:val="st"/>
    <w:basedOn w:val="Fontepargpadro"/>
    <w:rsid w:val="008D5F22"/>
  </w:style>
  <w:style w:type="character" w:styleId="nfase">
    <w:name w:val="Emphasis"/>
    <w:basedOn w:val="Fontepargpadro"/>
    <w:uiPriority w:val="20"/>
    <w:qFormat/>
    <w:rsid w:val="008D5F22"/>
    <w:rPr>
      <w:i/>
      <w:iCs/>
    </w:rPr>
  </w:style>
  <w:style w:type="character" w:customStyle="1" w:styleId="shorttext">
    <w:name w:val="short_text"/>
    <w:basedOn w:val="Fontepargpadro"/>
    <w:rsid w:val="008D5F22"/>
  </w:style>
  <w:style w:type="character" w:customStyle="1" w:styleId="notranslate">
    <w:name w:val="notranslate"/>
    <w:basedOn w:val="Fontepargpadro"/>
    <w:rsid w:val="004F7196"/>
  </w:style>
  <w:style w:type="character" w:customStyle="1" w:styleId="apple-converted-space">
    <w:name w:val="apple-converted-space"/>
    <w:basedOn w:val="Fontepargpadro"/>
    <w:rsid w:val="004F7196"/>
  </w:style>
  <w:style w:type="paragraph" w:styleId="NormalWeb">
    <w:name w:val="Normal (Web)"/>
    <w:basedOn w:val="Normal"/>
    <w:uiPriority w:val="99"/>
    <w:semiHidden/>
    <w:unhideWhenUsed/>
    <w:rsid w:val="00C862D5"/>
    <w:pPr>
      <w:spacing w:before="100" w:beforeAutospacing="1" w:after="100" w:afterAutospacing="1"/>
    </w:pPr>
    <w:rPr>
      <w:color w:val="auto"/>
    </w:rPr>
  </w:style>
  <w:style w:type="character" w:customStyle="1" w:styleId="ircho">
    <w:name w:val="irc_ho"/>
    <w:basedOn w:val="Fontepargpadro"/>
    <w:rsid w:val="00C862D5"/>
  </w:style>
  <w:style w:type="character" w:styleId="Refdecomentrio">
    <w:name w:val="annotation reference"/>
    <w:basedOn w:val="Fontepargpadro"/>
    <w:uiPriority w:val="99"/>
    <w:semiHidden/>
    <w:unhideWhenUsed/>
    <w:rsid w:val="00C154D8"/>
    <w:rPr>
      <w:sz w:val="16"/>
      <w:szCs w:val="16"/>
    </w:rPr>
  </w:style>
  <w:style w:type="paragraph" w:styleId="Textodecomentrio">
    <w:name w:val="annotation text"/>
    <w:basedOn w:val="Normal"/>
    <w:link w:val="TextodecomentrioChar"/>
    <w:uiPriority w:val="99"/>
    <w:semiHidden/>
    <w:unhideWhenUsed/>
    <w:rsid w:val="00C154D8"/>
    <w:pPr>
      <w:spacing w:after="200" w:line="276" w:lineRule="auto"/>
    </w:pPr>
    <w:rPr>
      <w:rFonts w:ascii="Calibri" w:hAnsi="Calibri"/>
      <w:color w:val="auto"/>
      <w:sz w:val="20"/>
      <w:szCs w:val="20"/>
    </w:rPr>
  </w:style>
  <w:style w:type="character" w:customStyle="1" w:styleId="TextodecomentrioChar">
    <w:name w:val="Texto de comentário Char"/>
    <w:basedOn w:val="Fontepargpadro"/>
    <w:link w:val="Textodecomentrio"/>
    <w:uiPriority w:val="99"/>
    <w:semiHidden/>
    <w:rsid w:val="00C154D8"/>
    <w:rPr>
      <w:rFonts w:ascii="Calibri" w:eastAsia="Times New Roman" w:hAnsi="Calibri" w:cs="Times New Roman"/>
      <w:sz w:val="20"/>
      <w:szCs w:val="20"/>
      <w:lang w:eastAsia="pt-BR"/>
    </w:rPr>
  </w:style>
  <w:style w:type="paragraph" w:customStyle="1" w:styleId="Default">
    <w:name w:val="Default"/>
    <w:rsid w:val="00D5153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elacomgrade">
    <w:name w:val="Table Grid"/>
    <w:basedOn w:val="Tabelanormal"/>
    <w:uiPriority w:val="59"/>
    <w:rsid w:val="00206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C63FEB"/>
    <w:pPr>
      <w:spacing w:after="0" w:line="240" w:lineRule="auto"/>
    </w:pPr>
    <w:rPr>
      <w:rFonts w:ascii="Times New Roman" w:hAnsi="Times New Roman"/>
      <w:b/>
      <w:bCs/>
      <w:color w:val="000000"/>
    </w:rPr>
  </w:style>
  <w:style w:type="character" w:customStyle="1" w:styleId="AssuntodocomentrioChar">
    <w:name w:val="Assunto do comentário Char"/>
    <w:basedOn w:val="TextodecomentrioChar"/>
    <w:link w:val="Assuntodocomentrio"/>
    <w:uiPriority w:val="99"/>
    <w:semiHidden/>
    <w:rsid w:val="00C63FEB"/>
    <w:rPr>
      <w:rFonts w:ascii="Times New Roman" w:eastAsia="Times New Roman" w:hAnsi="Times New Roman" w:cs="Times New Roman"/>
      <w:b/>
      <w:bCs/>
      <w:color w:val="000000"/>
      <w:sz w:val="20"/>
      <w:szCs w:val="20"/>
      <w:lang w:eastAsia="pt-BR"/>
    </w:rPr>
  </w:style>
</w:styles>
</file>

<file path=word/webSettings.xml><?xml version="1.0" encoding="utf-8"?>
<w:webSettings xmlns:r="http://schemas.openxmlformats.org/officeDocument/2006/relationships" xmlns:w="http://schemas.openxmlformats.org/wordprocessingml/2006/main">
  <w:divs>
    <w:div w:id="517282820">
      <w:bodyDiv w:val="1"/>
      <w:marLeft w:val="0"/>
      <w:marRight w:val="0"/>
      <w:marTop w:val="0"/>
      <w:marBottom w:val="0"/>
      <w:divBdr>
        <w:top w:val="none" w:sz="0" w:space="0" w:color="auto"/>
        <w:left w:val="none" w:sz="0" w:space="0" w:color="auto"/>
        <w:bottom w:val="none" w:sz="0" w:space="0" w:color="auto"/>
        <w:right w:val="none" w:sz="0" w:space="0" w:color="auto"/>
      </w:divBdr>
      <w:divsChild>
        <w:div w:id="733087136">
          <w:marLeft w:val="0"/>
          <w:marRight w:val="0"/>
          <w:marTop w:val="0"/>
          <w:marBottom w:val="0"/>
          <w:divBdr>
            <w:top w:val="none" w:sz="0" w:space="0" w:color="auto"/>
            <w:left w:val="none" w:sz="0" w:space="0" w:color="auto"/>
            <w:bottom w:val="none" w:sz="0" w:space="0" w:color="auto"/>
            <w:right w:val="none" w:sz="0" w:space="0" w:color="auto"/>
          </w:divBdr>
        </w:div>
        <w:div w:id="1282417905">
          <w:marLeft w:val="0"/>
          <w:marRight w:val="0"/>
          <w:marTop w:val="0"/>
          <w:marBottom w:val="0"/>
          <w:divBdr>
            <w:top w:val="none" w:sz="0" w:space="0" w:color="auto"/>
            <w:left w:val="none" w:sz="0" w:space="0" w:color="auto"/>
            <w:bottom w:val="none" w:sz="0" w:space="0" w:color="auto"/>
            <w:right w:val="none" w:sz="0" w:space="0" w:color="auto"/>
          </w:divBdr>
        </w:div>
        <w:div w:id="1379889643">
          <w:marLeft w:val="0"/>
          <w:marRight w:val="0"/>
          <w:marTop w:val="0"/>
          <w:marBottom w:val="0"/>
          <w:divBdr>
            <w:top w:val="none" w:sz="0" w:space="0" w:color="auto"/>
            <w:left w:val="none" w:sz="0" w:space="0" w:color="auto"/>
            <w:bottom w:val="none" w:sz="0" w:space="0" w:color="auto"/>
            <w:right w:val="none" w:sz="0" w:space="0" w:color="auto"/>
          </w:divBdr>
        </w:div>
        <w:div w:id="2029257563">
          <w:marLeft w:val="0"/>
          <w:marRight w:val="0"/>
          <w:marTop w:val="0"/>
          <w:marBottom w:val="0"/>
          <w:divBdr>
            <w:top w:val="none" w:sz="0" w:space="0" w:color="auto"/>
            <w:left w:val="none" w:sz="0" w:space="0" w:color="auto"/>
            <w:bottom w:val="none" w:sz="0" w:space="0" w:color="auto"/>
            <w:right w:val="none" w:sz="0" w:space="0" w:color="auto"/>
          </w:divBdr>
        </w:div>
        <w:div w:id="1279096734">
          <w:marLeft w:val="0"/>
          <w:marRight w:val="0"/>
          <w:marTop w:val="0"/>
          <w:marBottom w:val="0"/>
          <w:divBdr>
            <w:top w:val="none" w:sz="0" w:space="0" w:color="auto"/>
            <w:left w:val="none" w:sz="0" w:space="0" w:color="auto"/>
            <w:bottom w:val="none" w:sz="0" w:space="0" w:color="auto"/>
            <w:right w:val="none" w:sz="0" w:space="0" w:color="auto"/>
          </w:divBdr>
        </w:div>
        <w:div w:id="424805878">
          <w:marLeft w:val="0"/>
          <w:marRight w:val="0"/>
          <w:marTop w:val="0"/>
          <w:marBottom w:val="0"/>
          <w:divBdr>
            <w:top w:val="none" w:sz="0" w:space="0" w:color="auto"/>
            <w:left w:val="none" w:sz="0" w:space="0" w:color="auto"/>
            <w:bottom w:val="none" w:sz="0" w:space="0" w:color="auto"/>
            <w:right w:val="none" w:sz="0" w:space="0" w:color="auto"/>
          </w:divBdr>
        </w:div>
        <w:div w:id="890724895">
          <w:marLeft w:val="0"/>
          <w:marRight w:val="0"/>
          <w:marTop w:val="0"/>
          <w:marBottom w:val="0"/>
          <w:divBdr>
            <w:top w:val="none" w:sz="0" w:space="0" w:color="auto"/>
            <w:left w:val="none" w:sz="0" w:space="0" w:color="auto"/>
            <w:bottom w:val="none" w:sz="0" w:space="0" w:color="auto"/>
            <w:right w:val="none" w:sz="0" w:space="0" w:color="auto"/>
          </w:divBdr>
        </w:div>
        <w:div w:id="1631285457">
          <w:marLeft w:val="0"/>
          <w:marRight w:val="0"/>
          <w:marTop w:val="0"/>
          <w:marBottom w:val="0"/>
          <w:divBdr>
            <w:top w:val="none" w:sz="0" w:space="0" w:color="auto"/>
            <w:left w:val="none" w:sz="0" w:space="0" w:color="auto"/>
            <w:bottom w:val="none" w:sz="0" w:space="0" w:color="auto"/>
            <w:right w:val="none" w:sz="0" w:space="0" w:color="auto"/>
          </w:divBdr>
        </w:div>
        <w:div w:id="525289319">
          <w:marLeft w:val="0"/>
          <w:marRight w:val="0"/>
          <w:marTop w:val="0"/>
          <w:marBottom w:val="0"/>
          <w:divBdr>
            <w:top w:val="none" w:sz="0" w:space="0" w:color="auto"/>
            <w:left w:val="none" w:sz="0" w:space="0" w:color="auto"/>
            <w:bottom w:val="none" w:sz="0" w:space="0" w:color="auto"/>
            <w:right w:val="none" w:sz="0" w:space="0" w:color="auto"/>
          </w:divBdr>
        </w:div>
        <w:div w:id="1581526713">
          <w:marLeft w:val="0"/>
          <w:marRight w:val="0"/>
          <w:marTop w:val="0"/>
          <w:marBottom w:val="0"/>
          <w:divBdr>
            <w:top w:val="none" w:sz="0" w:space="0" w:color="auto"/>
            <w:left w:val="none" w:sz="0" w:space="0" w:color="auto"/>
            <w:bottom w:val="none" w:sz="0" w:space="0" w:color="auto"/>
            <w:right w:val="none" w:sz="0" w:space="0" w:color="auto"/>
          </w:divBdr>
        </w:div>
        <w:div w:id="2032106064">
          <w:marLeft w:val="0"/>
          <w:marRight w:val="0"/>
          <w:marTop w:val="0"/>
          <w:marBottom w:val="0"/>
          <w:divBdr>
            <w:top w:val="none" w:sz="0" w:space="0" w:color="auto"/>
            <w:left w:val="none" w:sz="0" w:space="0" w:color="auto"/>
            <w:bottom w:val="none" w:sz="0" w:space="0" w:color="auto"/>
            <w:right w:val="none" w:sz="0" w:space="0" w:color="auto"/>
          </w:divBdr>
        </w:div>
        <w:div w:id="163669846">
          <w:marLeft w:val="0"/>
          <w:marRight w:val="0"/>
          <w:marTop w:val="0"/>
          <w:marBottom w:val="0"/>
          <w:divBdr>
            <w:top w:val="none" w:sz="0" w:space="0" w:color="auto"/>
            <w:left w:val="none" w:sz="0" w:space="0" w:color="auto"/>
            <w:bottom w:val="none" w:sz="0" w:space="0" w:color="auto"/>
            <w:right w:val="none" w:sz="0" w:space="0" w:color="auto"/>
          </w:divBdr>
        </w:div>
        <w:div w:id="1656182444">
          <w:marLeft w:val="0"/>
          <w:marRight w:val="0"/>
          <w:marTop w:val="0"/>
          <w:marBottom w:val="0"/>
          <w:divBdr>
            <w:top w:val="none" w:sz="0" w:space="0" w:color="auto"/>
            <w:left w:val="none" w:sz="0" w:space="0" w:color="auto"/>
            <w:bottom w:val="none" w:sz="0" w:space="0" w:color="auto"/>
            <w:right w:val="none" w:sz="0" w:space="0" w:color="auto"/>
          </w:divBdr>
        </w:div>
        <w:div w:id="479614679">
          <w:marLeft w:val="0"/>
          <w:marRight w:val="0"/>
          <w:marTop w:val="0"/>
          <w:marBottom w:val="0"/>
          <w:divBdr>
            <w:top w:val="none" w:sz="0" w:space="0" w:color="auto"/>
            <w:left w:val="none" w:sz="0" w:space="0" w:color="auto"/>
            <w:bottom w:val="none" w:sz="0" w:space="0" w:color="auto"/>
            <w:right w:val="none" w:sz="0" w:space="0" w:color="auto"/>
          </w:divBdr>
        </w:div>
        <w:div w:id="710105801">
          <w:marLeft w:val="0"/>
          <w:marRight w:val="0"/>
          <w:marTop w:val="0"/>
          <w:marBottom w:val="0"/>
          <w:divBdr>
            <w:top w:val="none" w:sz="0" w:space="0" w:color="auto"/>
            <w:left w:val="none" w:sz="0" w:space="0" w:color="auto"/>
            <w:bottom w:val="none" w:sz="0" w:space="0" w:color="auto"/>
            <w:right w:val="none" w:sz="0" w:space="0" w:color="auto"/>
          </w:divBdr>
        </w:div>
        <w:div w:id="1838182171">
          <w:marLeft w:val="0"/>
          <w:marRight w:val="0"/>
          <w:marTop w:val="0"/>
          <w:marBottom w:val="0"/>
          <w:divBdr>
            <w:top w:val="none" w:sz="0" w:space="0" w:color="auto"/>
            <w:left w:val="none" w:sz="0" w:space="0" w:color="auto"/>
            <w:bottom w:val="none" w:sz="0" w:space="0" w:color="auto"/>
            <w:right w:val="none" w:sz="0" w:space="0" w:color="auto"/>
          </w:divBdr>
        </w:div>
        <w:div w:id="1989438813">
          <w:marLeft w:val="0"/>
          <w:marRight w:val="0"/>
          <w:marTop w:val="0"/>
          <w:marBottom w:val="0"/>
          <w:divBdr>
            <w:top w:val="none" w:sz="0" w:space="0" w:color="auto"/>
            <w:left w:val="none" w:sz="0" w:space="0" w:color="auto"/>
            <w:bottom w:val="none" w:sz="0" w:space="0" w:color="auto"/>
            <w:right w:val="none" w:sz="0" w:space="0" w:color="auto"/>
          </w:divBdr>
        </w:div>
        <w:div w:id="778336764">
          <w:marLeft w:val="0"/>
          <w:marRight w:val="0"/>
          <w:marTop w:val="0"/>
          <w:marBottom w:val="0"/>
          <w:divBdr>
            <w:top w:val="none" w:sz="0" w:space="0" w:color="auto"/>
            <w:left w:val="none" w:sz="0" w:space="0" w:color="auto"/>
            <w:bottom w:val="none" w:sz="0" w:space="0" w:color="auto"/>
            <w:right w:val="none" w:sz="0" w:space="0" w:color="auto"/>
          </w:divBdr>
        </w:div>
        <w:div w:id="1381245710">
          <w:marLeft w:val="0"/>
          <w:marRight w:val="0"/>
          <w:marTop w:val="0"/>
          <w:marBottom w:val="0"/>
          <w:divBdr>
            <w:top w:val="none" w:sz="0" w:space="0" w:color="auto"/>
            <w:left w:val="none" w:sz="0" w:space="0" w:color="auto"/>
            <w:bottom w:val="none" w:sz="0" w:space="0" w:color="auto"/>
            <w:right w:val="none" w:sz="0" w:space="0" w:color="auto"/>
          </w:divBdr>
        </w:div>
        <w:div w:id="1739672791">
          <w:marLeft w:val="0"/>
          <w:marRight w:val="0"/>
          <w:marTop w:val="0"/>
          <w:marBottom w:val="0"/>
          <w:divBdr>
            <w:top w:val="none" w:sz="0" w:space="0" w:color="auto"/>
            <w:left w:val="none" w:sz="0" w:space="0" w:color="auto"/>
            <w:bottom w:val="none" w:sz="0" w:space="0" w:color="auto"/>
            <w:right w:val="none" w:sz="0" w:space="0" w:color="auto"/>
          </w:divBdr>
        </w:div>
        <w:div w:id="1648824788">
          <w:marLeft w:val="0"/>
          <w:marRight w:val="0"/>
          <w:marTop w:val="0"/>
          <w:marBottom w:val="0"/>
          <w:divBdr>
            <w:top w:val="none" w:sz="0" w:space="0" w:color="auto"/>
            <w:left w:val="none" w:sz="0" w:space="0" w:color="auto"/>
            <w:bottom w:val="none" w:sz="0" w:space="0" w:color="auto"/>
            <w:right w:val="none" w:sz="0" w:space="0" w:color="auto"/>
          </w:divBdr>
        </w:div>
        <w:div w:id="238945483">
          <w:marLeft w:val="0"/>
          <w:marRight w:val="0"/>
          <w:marTop w:val="0"/>
          <w:marBottom w:val="0"/>
          <w:divBdr>
            <w:top w:val="none" w:sz="0" w:space="0" w:color="auto"/>
            <w:left w:val="none" w:sz="0" w:space="0" w:color="auto"/>
            <w:bottom w:val="none" w:sz="0" w:space="0" w:color="auto"/>
            <w:right w:val="none" w:sz="0" w:space="0" w:color="auto"/>
          </w:divBdr>
        </w:div>
        <w:div w:id="1930432328">
          <w:marLeft w:val="0"/>
          <w:marRight w:val="0"/>
          <w:marTop w:val="0"/>
          <w:marBottom w:val="0"/>
          <w:divBdr>
            <w:top w:val="none" w:sz="0" w:space="0" w:color="auto"/>
            <w:left w:val="none" w:sz="0" w:space="0" w:color="auto"/>
            <w:bottom w:val="none" w:sz="0" w:space="0" w:color="auto"/>
            <w:right w:val="none" w:sz="0" w:space="0" w:color="auto"/>
          </w:divBdr>
        </w:div>
        <w:div w:id="1316059696">
          <w:marLeft w:val="0"/>
          <w:marRight w:val="0"/>
          <w:marTop w:val="0"/>
          <w:marBottom w:val="0"/>
          <w:divBdr>
            <w:top w:val="none" w:sz="0" w:space="0" w:color="auto"/>
            <w:left w:val="none" w:sz="0" w:space="0" w:color="auto"/>
            <w:bottom w:val="none" w:sz="0" w:space="0" w:color="auto"/>
            <w:right w:val="none" w:sz="0" w:space="0" w:color="auto"/>
          </w:divBdr>
        </w:div>
        <w:div w:id="1108352754">
          <w:marLeft w:val="0"/>
          <w:marRight w:val="0"/>
          <w:marTop w:val="0"/>
          <w:marBottom w:val="0"/>
          <w:divBdr>
            <w:top w:val="none" w:sz="0" w:space="0" w:color="auto"/>
            <w:left w:val="none" w:sz="0" w:space="0" w:color="auto"/>
            <w:bottom w:val="none" w:sz="0" w:space="0" w:color="auto"/>
            <w:right w:val="none" w:sz="0" w:space="0" w:color="auto"/>
          </w:divBdr>
        </w:div>
        <w:div w:id="899903723">
          <w:marLeft w:val="0"/>
          <w:marRight w:val="0"/>
          <w:marTop w:val="0"/>
          <w:marBottom w:val="0"/>
          <w:divBdr>
            <w:top w:val="none" w:sz="0" w:space="0" w:color="auto"/>
            <w:left w:val="none" w:sz="0" w:space="0" w:color="auto"/>
            <w:bottom w:val="none" w:sz="0" w:space="0" w:color="auto"/>
            <w:right w:val="none" w:sz="0" w:space="0" w:color="auto"/>
          </w:divBdr>
        </w:div>
        <w:div w:id="46729202">
          <w:marLeft w:val="0"/>
          <w:marRight w:val="0"/>
          <w:marTop w:val="0"/>
          <w:marBottom w:val="0"/>
          <w:divBdr>
            <w:top w:val="none" w:sz="0" w:space="0" w:color="auto"/>
            <w:left w:val="none" w:sz="0" w:space="0" w:color="auto"/>
            <w:bottom w:val="none" w:sz="0" w:space="0" w:color="auto"/>
            <w:right w:val="none" w:sz="0" w:space="0" w:color="auto"/>
          </w:divBdr>
        </w:div>
        <w:div w:id="1344474291">
          <w:marLeft w:val="0"/>
          <w:marRight w:val="0"/>
          <w:marTop w:val="0"/>
          <w:marBottom w:val="0"/>
          <w:divBdr>
            <w:top w:val="none" w:sz="0" w:space="0" w:color="auto"/>
            <w:left w:val="none" w:sz="0" w:space="0" w:color="auto"/>
            <w:bottom w:val="none" w:sz="0" w:space="0" w:color="auto"/>
            <w:right w:val="none" w:sz="0" w:space="0" w:color="auto"/>
          </w:divBdr>
        </w:div>
        <w:div w:id="1266616347">
          <w:marLeft w:val="0"/>
          <w:marRight w:val="0"/>
          <w:marTop w:val="0"/>
          <w:marBottom w:val="0"/>
          <w:divBdr>
            <w:top w:val="none" w:sz="0" w:space="0" w:color="auto"/>
            <w:left w:val="none" w:sz="0" w:space="0" w:color="auto"/>
            <w:bottom w:val="none" w:sz="0" w:space="0" w:color="auto"/>
            <w:right w:val="none" w:sz="0" w:space="0" w:color="auto"/>
          </w:divBdr>
        </w:div>
        <w:div w:id="1991708480">
          <w:marLeft w:val="0"/>
          <w:marRight w:val="0"/>
          <w:marTop w:val="0"/>
          <w:marBottom w:val="0"/>
          <w:divBdr>
            <w:top w:val="none" w:sz="0" w:space="0" w:color="auto"/>
            <w:left w:val="none" w:sz="0" w:space="0" w:color="auto"/>
            <w:bottom w:val="none" w:sz="0" w:space="0" w:color="auto"/>
            <w:right w:val="none" w:sz="0" w:space="0" w:color="auto"/>
          </w:divBdr>
        </w:div>
        <w:div w:id="537622489">
          <w:marLeft w:val="0"/>
          <w:marRight w:val="0"/>
          <w:marTop w:val="0"/>
          <w:marBottom w:val="0"/>
          <w:divBdr>
            <w:top w:val="none" w:sz="0" w:space="0" w:color="auto"/>
            <w:left w:val="none" w:sz="0" w:space="0" w:color="auto"/>
            <w:bottom w:val="none" w:sz="0" w:space="0" w:color="auto"/>
            <w:right w:val="none" w:sz="0" w:space="0" w:color="auto"/>
          </w:divBdr>
        </w:div>
        <w:div w:id="1702784048">
          <w:marLeft w:val="0"/>
          <w:marRight w:val="0"/>
          <w:marTop w:val="0"/>
          <w:marBottom w:val="0"/>
          <w:divBdr>
            <w:top w:val="none" w:sz="0" w:space="0" w:color="auto"/>
            <w:left w:val="none" w:sz="0" w:space="0" w:color="auto"/>
            <w:bottom w:val="none" w:sz="0" w:space="0" w:color="auto"/>
            <w:right w:val="none" w:sz="0" w:space="0" w:color="auto"/>
          </w:divBdr>
        </w:div>
        <w:div w:id="305934987">
          <w:marLeft w:val="0"/>
          <w:marRight w:val="0"/>
          <w:marTop w:val="0"/>
          <w:marBottom w:val="0"/>
          <w:divBdr>
            <w:top w:val="none" w:sz="0" w:space="0" w:color="auto"/>
            <w:left w:val="none" w:sz="0" w:space="0" w:color="auto"/>
            <w:bottom w:val="none" w:sz="0" w:space="0" w:color="auto"/>
            <w:right w:val="none" w:sz="0" w:space="0" w:color="auto"/>
          </w:divBdr>
        </w:div>
        <w:div w:id="379322685">
          <w:marLeft w:val="0"/>
          <w:marRight w:val="0"/>
          <w:marTop w:val="0"/>
          <w:marBottom w:val="0"/>
          <w:divBdr>
            <w:top w:val="none" w:sz="0" w:space="0" w:color="auto"/>
            <w:left w:val="none" w:sz="0" w:space="0" w:color="auto"/>
            <w:bottom w:val="none" w:sz="0" w:space="0" w:color="auto"/>
            <w:right w:val="none" w:sz="0" w:space="0" w:color="auto"/>
          </w:divBdr>
        </w:div>
        <w:div w:id="53891146">
          <w:marLeft w:val="0"/>
          <w:marRight w:val="0"/>
          <w:marTop w:val="0"/>
          <w:marBottom w:val="0"/>
          <w:divBdr>
            <w:top w:val="none" w:sz="0" w:space="0" w:color="auto"/>
            <w:left w:val="none" w:sz="0" w:space="0" w:color="auto"/>
            <w:bottom w:val="none" w:sz="0" w:space="0" w:color="auto"/>
            <w:right w:val="none" w:sz="0" w:space="0" w:color="auto"/>
          </w:divBdr>
        </w:div>
        <w:div w:id="1466506629">
          <w:marLeft w:val="0"/>
          <w:marRight w:val="0"/>
          <w:marTop w:val="0"/>
          <w:marBottom w:val="0"/>
          <w:divBdr>
            <w:top w:val="none" w:sz="0" w:space="0" w:color="auto"/>
            <w:left w:val="none" w:sz="0" w:space="0" w:color="auto"/>
            <w:bottom w:val="none" w:sz="0" w:space="0" w:color="auto"/>
            <w:right w:val="none" w:sz="0" w:space="0" w:color="auto"/>
          </w:divBdr>
        </w:div>
        <w:div w:id="301228542">
          <w:marLeft w:val="0"/>
          <w:marRight w:val="0"/>
          <w:marTop w:val="0"/>
          <w:marBottom w:val="0"/>
          <w:divBdr>
            <w:top w:val="none" w:sz="0" w:space="0" w:color="auto"/>
            <w:left w:val="none" w:sz="0" w:space="0" w:color="auto"/>
            <w:bottom w:val="none" w:sz="0" w:space="0" w:color="auto"/>
            <w:right w:val="none" w:sz="0" w:space="0" w:color="auto"/>
          </w:divBdr>
        </w:div>
        <w:div w:id="1685789133">
          <w:marLeft w:val="0"/>
          <w:marRight w:val="0"/>
          <w:marTop w:val="0"/>
          <w:marBottom w:val="0"/>
          <w:divBdr>
            <w:top w:val="none" w:sz="0" w:space="0" w:color="auto"/>
            <w:left w:val="none" w:sz="0" w:space="0" w:color="auto"/>
            <w:bottom w:val="none" w:sz="0" w:space="0" w:color="auto"/>
            <w:right w:val="none" w:sz="0" w:space="0" w:color="auto"/>
          </w:divBdr>
        </w:div>
        <w:div w:id="1618295801">
          <w:marLeft w:val="0"/>
          <w:marRight w:val="0"/>
          <w:marTop w:val="0"/>
          <w:marBottom w:val="0"/>
          <w:divBdr>
            <w:top w:val="none" w:sz="0" w:space="0" w:color="auto"/>
            <w:left w:val="none" w:sz="0" w:space="0" w:color="auto"/>
            <w:bottom w:val="none" w:sz="0" w:space="0" w:color="auto"/>
            <w:right w:val="none" w:sz="0" w:space="0" w:color="auto"/>
          </w:divBdr>
        </w:div>
        <w:div w:id="1199852642">
          <w:marLeft w:val="0"/>
          <w:marRight w:val="0"/>
          <w:marTop w:val="0"/>
          <w:marBottom w:val="0"/>
          <w:divBdr>
            <w:top w:val="none" w:sz="0" w:space="0" w:color="auto"/>
            <w:left w:val="none" w:sz="0" w:space="0" w:color="auto"/>
            <w:bottom w:val="none" w:sz="0" w:space="0" w:color="auto"/>
            <w:right w:val="none" w:sz="0" w:space="0" w:color="auto"/>
          </w:divBdr>
        </w:div>
        <w:div w:id="1744909324">
          <w:marLeft w:val="0"/>
          <w:marRight w:val="0"/>
          <w:marTop w:val="0"/>
          <w:marBottom w:val="0"/>
          <w:divBdr>
            <w:top w:val="none" w:sz="0" w:space="0" w:color="auto"/>
            <w:left w:val="none" w:sz="0" w:space="0" w:color="auto"/>
            <w:bottom w:val="none" w:sz="0" w:space="0" w:color="auto"/>
            <w:right w:val="none" w:sz="0" w:space="0" w:color="auto"/>
          </w:divBdr>
        </w:div>
        <w:div w:id="1426265894">
          <w:marLeft w:val="0"/>
          <w:marRight w:val="0"/>
          <w:marTop w:val="0"/>
          <w:marBottom w:val="0"/>
          <w:divBdr>
            <w:top w:val="none" w:sz="0" w:space="0" w:color="auto"/>
            <w:left w:val="none" w:sz="0" w:space="0" w:color="auto"/>
            <w:bottom w:val="none" w:sz="0" w:space="0" w:color="auto"/>
            <w:right w:val="none" w:sz="0" w:space="0" w:color="auto"/>
          </w:divBdr>
        </w:div>
        <w:div w:id="550532702">
          <w:marLeft w:val="0"/>
          <w:marRight w:val="0"/>
          <w:marTop w:val="0"/>
          <w:marBottom w:val="0"/>
          <w:divBdr>
            <w:top w:val="none" w:sz="0" w:space="0" w:color="auto"/>
            <w:left w:val="none" w:sz="0" w:space="0" w:color="auto"/>
            <w:bottom w:val="none" w:sz="0" w:space="0" w:color="auto"/>
            <w:right w:val="none" w:sz="0" w:space="0" w:color="auto"/>
          </w:divBdr>
        </w:div>
        <w:div w:id="334572664">
          <w:marLeft w:val="0"/>
          <w:marRight w:val="0"/>
          <w:marTop w:val="0"/>
          <w:marBottom w:val="0"/>
          <w:divBdr>
            <w:top w:val="none" w:sz="0" w:space="0" w:color="auto"/>
            <w:left w:val="none" w:sz="0" w:space="0" w:color="auto"/>
            <w:bottom w:val="none" w:sz="0" w:space="0" w:color="auto"/>
            <w:right w:val="none" w:sz="0" w:space="0" w:color="auto"/>
          </w:divBdr>
        </w:div>
        <w:div w:id="104271968">
          <w:marLeft w:val="0"/>
          <w:marRight w:val="0"/>
          <w:marTop w:val="0"/>
          <w:marBottom w:val="0"/>
          <w:divBdr>
            <w:top w:val="none" w:sz="0" w:space="0" w:color="auto"/>
            <w:left w:val="none" w:sz="0" w:space="0" w:color="auto"/>
            <w:bottom w:val="none" w:sz="0" w:space="0" w:color="auto"/>
            <w:right w:val="none" w:sz="0" w:space="0" w:color="auto"/>
          </w:divBdr>
        </w:div>
        <w:div w:id="943464730">
          <w:marLeft w:val="0"/>
          <w:marRight w:val="0"/>
          <w:marTop w:val="0"/>
          <w:marBottom w:val="0"/>
          <w:divBdr>
            <w:top w:val="none" w:sz="0" w:space="0" w:color="auto"/>
            <w:left w:val="none" w:sz="0" w:space="0" w:color="auto"/>
            <w:bottom w:val="none" w:sz="0" w:space="0" w:color="auto"/>
            <w:right w:val="none" w:sz="0" w:space="0" w:color="auto"/>
          </w:divBdr>
        </w:div>
        <w:div w:id="1956675047">
          <w:marLeft w:val="0"/>
          <w:marRight w:val="0"/>
          <w:marTop w:val="0"/>
          <w:marBottom w:val="0"/>
          <w:divBdr>
            <w:top w:val="none" w:sz="0" w:space="0" w:color="auto"/>
            <w:left w:val="none" w:sz="0" w:space="0" w:color="auto"/>
            <w:bottom w:val="none" w:sz="0" w:space="0" w:color="auto"/>
            <w:right w:val="none" w:sz="0" w:space="0" w:color="auto"/>
          </w:divBdr>
        </w:div>
        <w:div w:id="1136946016">
          <w:marLeft w:val="0"/>
          <w:marRight w:val="0"/>
          <w:marTop w:val="0"/>
          <w:marBottom w:val="0"/>
          <w:divBdr>
            <w:top w:val="none" w:sz="0" w:space="0" w:color="auto"/>
            <w:left w:val="none" w:sz="0" w:space="0" w:color="auto"/>
            <w:bottom w:val="none" w:sz="0" w:space="0" w:color="auto"/>
            <w:right w:val="none" w:sz="0" w:space="0" w:color="auto"/>
          </w:divBdr>
        </w:div>
        <w:div w:id="1801260935">
          <w:marLeft w:val="0"/>
          <w:marRight w:val="0"/>
          <w:marTop w:val="0"/>
          <w:marBottom w:val="0"/>
          <w:divBdr>
            <w:top w:val="none" w:sz="0" w:space="0" w:color="auto"/>
            <w:left w:val="none" w:sz="0" w:space="0" w:color="auto"/>
            <w:bottom w:val="none" w:sz="0" w:space="0" w:color="auto"/>
            <w:right w:val="none" w:sz="0" w:space="0" w:color="auto"/>
          </w:divBdr>
        </w:div>
        <w:div w:id="1234927419">
          <w:marLeft w:val="0"/>
          <w:marRight w:val="0"/>
          <w:marTop w:val="0"/>
          <w:marBottom w:val="0"/>
          <w:divBdr>
            <w:top w:val="none" w:sz="0" w:space="0" w:color="auto"/>
            <w:left w:val="none" w:sz="0" w:space="0" w:color="auto"/>
            <w:bottom w:val="none" w:sz="0" w:space="0" w:color="auto"/>
            <w:right w:val="none" w:sz="0" w:space="0" w:color="auto"/>
          </w:divBdr>
        </w:div>
        <w:div w:id="906499660">
          <w:marLeft w:val="0"/>
          <w:marRight w:val="0"/>
          <w:marTop w:val="0"/>
          <w:marBottom w:val="0"/>
          <w:divBdr>
            <w:top w:val="none" w:sz="0" w:space="0" w:color="auto"/>
            <w:left w:val="none" w:sz="0" w:space="0" w:color="auto"/>
            <w:bottom w:val="none" w:sz="0" w:space="0" w:color="auto"/>
            <w:right w:val="none" w:sz="0" w:space="0" w:color="auto"/>
          </w:divBdr>
        </w:div>
        <w:div w:id="1747267730">
          <w:marLeft w:val="0"/>
          <w:marRight w:val="0"/>
          <w:marTop w:val="0"/>
          <w:marBottom w:val="0"/>
          <w:divBdr>
            <w:top w:val="none" w:sz="0" w:space="0" w:color="auto"/>
            <w:left w:val="none" w:sz="0" w:space="0" w:color="auto"/>
            <w:bottom w:val="none" w:sz="0" w:space="0" w:color="auto"/>
            <w:right w:val="none" w:sz="0" w:space="0" w:color="auto"/>
          </w:divBdr>
        </w:div>
        <w:div w:id="1454523538">
          <w:marLeft w:val="0"/>
          <w:marRight w:val="0"/>
          <w:marTop w:val="0"/>
          <w:marBottom w:val="0"/>
          <w:divBdr>
            <w:top w:val="none" w:sz="0" w:space="0" w:color="auto"/>
            <w:left w:val="none" w:sz="0" w:space="0" w:color="auto"/>
            <w:bottom w:val="none" w:sz="0" w:space="0" w:color="auto"/>
            <w:right w:val="none" w:sz="0" w:space="0" w:color="auto"/>
          </w:divBdr>
        </w:div>
        <w:div w:id="604924719">
          <w:marLeft w:val="0"/>
          <w:marRight w:val="0"/>
          <w:marTop w:val="0"/>
          <w:marBottom w:val="0"/>
          <w:divBdr>
            <w:top w:val="none" w:sz="0" w:space="0" w:color="auto"/>
            <w:left w:val="none" w:sz="0" w:space="0" w:color="auto"/>
            <w:bottom w:val="none" w:sz="0" w:space="0" w:color="auto"/>
            <w:right w:val="none" w:sz="0" w:space="0" w:color="auto"/>
          </w:divBdr>
        </w:div>
        <w:div w:id="216429494">
          <w:marLeft w:val="0"/>
          <w:marRight w:val="0"/>
          <w:marTop w:val="0"/>
          <w:marBottom w:val="0"/>
          <w:divBdr>
            <w:top w:val="none" w:sz="0" w:space="0" w:color="auto"/>
            <w:left w:val="none" w:sz="0" w:space="0" w:color="auto"/>
            <w:bottom w:val="none" w:sz="0" w:space="0" w:color="auto"/>
            <w:right w:val="none" w:sz="0" w:space="0" w:color="auto"/>
          </w:divBdr>
        </w:div>
        <w:div w:id="1174539076">
          <w:marLeft w:val="0"/>
          <w:marRight w:val="0"/>
          <w:marTop w:val="0"/>
          <w:marBottom w:val="0"/>
          <w:divBdr>
            <w:top w:val="none" w:sz="0" w:space="0" w:color="auto"/>
            <w:left w:val="none" w:sz="0" w:space="0" w:color="auto"/>
            <w:bottom w:val="none" w:sz="0" w:space="0" w:color="auto"/>
            <w:right w:val="none" w:sz="0" w:space="0" w:color="auto"/>
          </w:divBdr>
        </w:div>
        <w:div w:id="1224369551">
          <w:marLeft w:val="0"/>
          <w:marRight w:val="0"/>
          <w:marTop w:val="0"/>
          <w:marBottom w:val="0"/>
          <w:divBdr>
            <w:top w:val="none" w:sz="0" w:space="0" w:color="auto"/>
            <w:left w:val="none" w:sz="0" w:space="0" w:color="auto"/>
            <w:bottom w:val="none" w:sz="0" w:space="0" w:color="auto"/>
            <w:right w:val="none" w:sz="0" w:space="0" w:color="auto"/>
          </w:divBdr>
        </w:div>
        <w:div w:id="1037510808">
          <w:marLeft w:val="0"/>
          <w:marRight w:val="0"/>
          <w:marTop w:val="0"/>
          <w:marBottom w:val="0"/>
          <w:divBdr>
            <w:top w:val="none" w:sz="0" w:space="0" w:color="auto"/>
            <w:left w:val="none" w:sz="0" w:space="0" w:color="auto"/>
            <w:bottom w:val="none" w:sz="0" w:space="0" w:color="auto"/>
            <w:right w:val="none" w:sz="0" w:space="0" w:color="auto"/>
          </w:divBdr>
        </w:div>
        <w:div w:id="1676835673">
          <w:marLeft w:val="0"/>
          <w:marRight w:val="0"/>
          <w:marTop w:val="0"/>
          <w:marBottom w:val="0"/>
          <w:divBdr>
            <w:top w:val="none" w:sz="0" w:space="0" w:color="auto"/>
            <w:left w:val="none" w:sz="0" w:space="0" w:color="auto"/>
            <w:bottom w:val="none" w:sz="0" w:space="0" w:color="auto"/>
            <w:right w:val="none" w:sz="0" w:space="0" w:color="auto"/>
          </w:divBdr>
        </w:div>
        <w:div w:id="1149710074">
          <w:marLeft w:val="0"/>
          <w:marRight w:val="0"/>
          <w:marTop w:val="0"/>
          <w:marBottom w:val="0"/>
          <w:divBdr>
            <w:top w:val="none" w:sz="0" w:space="0" w:color="auto"/>
            <w:left w:val="none" w:sz="0" w:space="0" w:color="auto"/>
            <w:bottom w:val="none" w:sz="0" w:space="0" w:color="auto"/>
            <w:right w:val="none" w:sz="0" w:space="0" w:color="auto"/>
          </w:divBdr>
        </w:div>
        <w:div w:id="1008750877">
          <w:marLeft w:val="0"/>
          <w:marRight w:val="0"/>
          <w:marTop w:val="0"/>
          <w:marBottom w:val="0"/>
          <w:divBdr>
            <w:top w:val="none" w:sz="0" w:space="0" w:color="auto"/>
            <w:left w:val="none" w:sz="0" w:space="0" w:color="auto"/>
            <w:bottom w:val="none" w:sz="0" w:space="0" w:color="auto"/>
            <w:right w:val="none" w:sz="0" w:space="0" w:color="auto"/>
          </w:divBdr>
        </w:div>
        <w:div w:id="1901207072">
          <w:marLeft w:val="0"/>
          <w:marRight w:val="0"/>
          <w:marTop w:val="0"/>
          <w:marBottom w:val="0"/>
          <w:divBdr>
            <w:top w:val="none" w:sz="0" w:space="0" w:color="auto"/>
            <w:left w:val="none" w:sz="0" w:space="0" w:color="auto"/>
            <w:bottom w:val="none" w:sz="0" w:space="0" w:color="auto"/>
            <w:right w:val="none" w:sz="0" w:space="0" w:color="auto"/>
          </w:divBdr>
        </w:div>
        <w:div w:id="856162657">
          <w:marLeft w:val="0"/>
          <w:marRight w:val="0"/>
          <w:marTop w:val="0"/>
          <w:marBottom w:val="0"/>
          <w:divBdr>
            <w:top w:val="none" w:sz="0" w:space="0" w:color="auto"/>
            <w:left w:val="none" w:sz="0" w:space="0" w:color="auto"/>
            <w:bottom w:val="none" w:sz="0" w:space="0" w:color="auto"/>
            <w:right w:val="none" w:sz="0" w:space="0" w:color="auto"/>
          </w:divBdr>
        </w:div>
        <w:div w:id="1701585051">
          <w:marLeft w:val="0"/>
          <w:marRight w:val="0"/>
          <w:marTop w:val="0"/>
          <w:marBottom w:val="0"/>
          <w:divBdr>
            <w:top w:val="none" w:sz="0" w:space="0" w:color="auto"/>
            <w:left w:val="none" w:sz="0" w:space="0" w:color="auto"/>
            <w:bottom w:val="none" w:sz="0" w:space="0" w:color="auto"/>
            <w:right w:val="none" w:sz="0" w:space="0" w:color="auto"/>
          </w:divBdr>
        </w:div>
        <w:div w:id="1604920631">
          <w:marLeft w:val="0"/>
          <w:marRight w:val="0"/>
          <w:marTop w:val="0"/>
          <w:marBottom w:val="0"/>
          <w:divBdr>
            <w:top w:val="none" w:sz="0" w:space="0" w:color="auto"/>
            <w:left w:val="none" w:sz="0" w:space="0" w:color="auto"/>
            <w:bottom w:val="none" w:sz="0" w:space="0" w:color="auto"/>
            <w:right w:val="none" w:sz="0" w:space="0" w:color="auto"/>
          </w:divBdr>
        </w:div>
        <w:div w:id="1282374520">
          <w:marLeft w:val="0"/>
          <w:marRight w:val="0"/>
          <w:marTop w:val="0"/>
          <w:marBottom w:val="0"/>
          <w:divBdr>
            <w:top w:val="none" w:sz="0" w:space="0" w:color="auto"/>
            <w:left w:val="none" w:sz="0" w:space="0" w:color="auto"/>
            <w:bottom w:val="none" w:sz="0" w:space="0" w:color="auto"/>
            <w:right w:val="none" w:sz="0" w:space="0" w:color="auto"/>
          </w:divBdr>
        </w:div>
        <w:div w:id="1307903145">
          <w:marLeft w:val="0"/>
          <w:marRight w:val="0"/>
          <w:marTop w:val="0"/>
          <w:marBottom w:val="0"/>
          <w:divBdr>
            <w:top w:val="none" w:sz="0" w:space="0" w:color="auto"/>
            <w:left w:val="none" w:sz="0" w:space="0" w:color="auto"/>
            <w:bottom w:val="none" w:sz="0" w:space="0" w:color="auto"/>
            <w:right w:val="none" w:sz="0" w:space="0" w:color="auto"/>
          </w:divBdr>
        </w:div>
        <w:div w:id="1315791827">
          <w:marLeft w:val="0"/>
          <w:marRight w:val="0"/>
          <w:marTop w:val="0"/>
          <w:marBottom w:val="0"/>
          <w:divBdr>
            <w:top w:val="none" w:sz="0" w:space="0" w:color="auto"/>
            <w:left w:val="none" w:sz="0" w:space="0" w:color="auto"/>
            <w:bottom w:val="none" w:sz="0" w:space="0" w:color="auto"/>
            <w:right w:val="none" w:sz="0" w:space="0" w:color="auto"/>
          </w:divBdr>
        </w:div>
        <w:div w:id="914363237">
          <w:marLeft w:val="0"/>
          <w:marRight w:val="0"/>
          <w:marTop w:val="0"/>
          <w:marBottom w:val="0"/>
          <w:divBdr>
            <w:top w:val="none" w:sz="0" w:space="0" w:color="auto"/>
            <w:left w:val="none" w:sz="0" w:space="0" w:color="auto"/>
            <w:bottom w:val="none" w:sz="0" w:space="0" w:color="auto"/>
            <w:right w:val="none" w:sz="0" w:space="0" w:color="auto"/>
          </w:divBdr>
        </w:div>
        <w:div w:id="705372633">
          <w:marLeft w:val="0"/>
          <w:marRight w:val="0"/>
          <w:marTop w:val="0"/>
          <w:marBottom w:val="0"/>
          <w:divBdr>
            <w:top w:val="none" w:sz="0" w:space="0" w:color="auto"/>
            <w:left w:val="none" w:sz="0" w:space="0" w:color="auto"/>
            <w:bottom w:val="none" w:sz="0" w:space="0" w:color="auto"/>
            <w:right w:val="none" w:sz="0" w:space="0" w:color="auto"/>
          </w:divBdr>
        </w:div>
        <w:div w:id="276373043">
          <w:marLeft w:val="0"/>
          <w:marRight w:val="0"/>
          <w:marTop w:val="0"/>
          <w:marBottom w:val="0"/>
          <w:divBdr>
            <w:top w:val="none" w:sz="0" w:space="0" w:color="auto"/>
            <w:left w:val="none" w:sz="0" w:space="0" w:color="auto"/>
            <w:bottom w:val="none" w:sz="0" w:space="0" w:color="auto"/>
            <w:right w:val="none" w:sz="0" w:space="0" w:color="auto"/>
          </w:divBdr>
        </w:div>
        <w:div w:id="438375190">
          <w:marLeft w:val="0"/>
          <w:marRight w:val="0"/>
          <w:marTop w:val="0"/>
          <w:marBottom w:val="0"/>
          <w:divBdr>
            <w:top w:val="none" w:sz="0" w:space="0" w:color="auto"/>
            <w:left w:val="none" w:sz="0" w:space="0" w:color="auto"/>
            <w:bottom w:val="none" w:sz="0" w:space="0" w:color="auto"/>
            <w:right w:val="none" w:sz="0" w:space="0" w:color="auto"/>
          </w:divBdr>
        </w:div>
        <w:div w:id="1134375820">
          <w:marLeft w:val="0"/>
          <w:marRight w:val="0"/>
          <w:marTop w:val="0"/>
          <w:marBottom w:val="0"/>
          <w:divBdr>
            <w:top w:val="none" w:sz="0" w:space="0" w:color="auto"/>
            <w:left w:val="none" w:sz="0" w:space="0" w:color="auto"/>
            <w:bottom w:val="none" w:sz="0" w:space="0" w:color="auto"/>
            <w:right w:val="none" w:sz="0" w:space="0" w:color="auto"/>
          </w:divBdr>
        </w:div>
        <w:div w:id="655648820">
          <w:marLeft w:val="0"/>
          <w:marRight w:val="0"/>
          <w:marTop w:val="0"/>
          <w:marBottom w:val="0"/>
          <w:divBdr>
            <w:top w:val="none" w:sz="0" w:space="0" w:color="auto"/>
            <w:left w:val="none" w:sz="0" w:space="0" w:color="auto"/>
            <w:bottom w:val="none" w:sz="0" w:space="0" w:color="auto"/>
            <w:right w:val="none" w:sz="0" w:space="0" w:color="auto"/>
          </w:divBdr>
        </w:div>
        <w:div w:id="707992363">
          <w:marLeft w:val="0"/>
          <w:marRight w:val="0"/>
          <w:marTop w:val="0"/>
          <w:marBottom w:val="0"/>
          <w:divBdr>
            <w:top w:val="none" w:sz="0" w:space="0" w:color="auto"/>
            <w:left w:val="none" w:sz="0" w:space="0" w:color="auto"/>
            <w:bottom w:val="none" w:sz="0" w:space="0" w:color="auto"/>
            <w:right w:val="none" w:sz="0" w:space="0" w:color="auto"/>
          </w:divBdr>
        </w:div>
        <w:div w:id="1113286734">
          <w:marLeft w:val="0"/>
          <w:marRight w:val="0"/>
          <w:marTop w:val="0"/>
          <w:marBottom w:val="0"/>
          <w:divBdr>
            <w:top w:val="none" w:sz="0" w:space="0" w:color="auto"/>
            <w:left w:val="none" w:sz="0" w:space="0" w:color="auto"/>
            <w:bottom w:val="none" w:sz="0" w:space="0" w:color="auto"/>
            <w:right w:val="none" w:sz="0" w:space="0" w:color="auto"/>
          </w:divBdr>
        </w:div>
        <w:div w:id="804741532">
          <w:marLeft w:val="0"/>
          <w:marRight w:val="0"/>
          <w:marTop w:val="0"/>
          <w:marBottom w:val="0"/>
          <w:divBdr>
            <w:top w:val="none" w:sz="0" w:space="0" w:color="auto"/>
            <w:left w:val="none" w:sz="0" w:space="0" w:color="auto"/>
            <w:bottom w:val="none" w:sz="0" w:space="0" w:color="auto"/>
            <w:right w:val="none" w:sz="0" w:space="0" w:color="auto"/>
          </w:divBdr>
        </w:div>
        <w:div w:id="922253915">
          <w:marLeft w:val="0"/>
          <w:marRight w:val="0"/>
          <w:marTop w:val="0"/>
          <w:marBottom w:val="0"/>
          <w:divBdr>
            <w:top w:val="none" w:sz="0" w:space="0" w:color="auto"/>
            <w:left w:val="none" w:sz="0" w:space="0" w:color="auto"/>
            <w:bottom w:val="none" w:sz="0" w:space="0" w:color="auto"/>
            <w:right w:val="none" w:sz="0" w:space="0" w:color="auto"/>
          </w:divBdr>
        </w:div>
        <w:div w:id="376777147">
          <w:marLeft w:val="0"/>
          <w:marRight w:val="0"/>
          <w:marTop w:val="0"/>
          <w:marBottom w:val="0"/>
          <w:divBdr>
            <w:top w:val="none" w:sz="0" w:space="0" w:color="auto"/>
            <w:left w:val="none" w:sz="0" w:space="0" w:color="auto"/>
            <w:bottom w:val="none" w:sz="0" w:space="0" w:color="auto"/>
            <w:right w:val="none" w:sz="0" w:space="0" w:color="auto"/>
          </w:divBdr>
        </w:div>
        <w:div w:id="21638715">
          <w:marLeft w:val="0"/>
          <w:marRight w:val="0"/>
          <w:marTop w:val="0"/>
          <w:marBottom w:val="0"/>
          <w:divBdr>
            <w:top w:val="none" w:sz="0" w:space="0" w:color="auto"/>
            <w:left w:val="none" w:sz="0" w:space="0" w:color="auto"/>
            <w:bottom w:val="none" w:sz="0" w:space="0" w:color="auto"/>
            <w:right w:val="none" w:sz="0" w:space="0" w:color="auto"/>
          </w:divBdr>
        </w:div>
        <w:div w:id="663826405">
          <w:marLeft w:val="0"/>
          <w:marRight w:val="0"/>
          <w:marTop w:val="0"/>
          <w:marBottom w:val="0"/>
          <w:divBdr>
            <w:top w:val="none" w:sz="0" w:space="0" w:color="auto"/>
            <w:left w:val="none" w:sz="0" w:space="0" w:color="auto"/>
            <w:bottom w:val="none" w:sz="0" w:space="0" w:color="auto"/>
            <w:right w:val="none" w:sz="0" w:space="0" w:color="auto"/>
          </w:divBdr>
        </w:div>
        <w:div w:id="2147311983">
          <w:marLeft w:val="0"/>
          <w:marRight w:val="0"/>
          <w:marTop w:val="0"/>
          <w:marBottom w:val="0"/>
          <w:divBdr>
            <w:top w:val="none" w:sz="0" w:space="0" w:color="auto"/>
            <w:left w:val="none" w:sz="0" w:space="0" w:color="auto"/>
            <w:bottom w:val="none" w:sz="0" w:space="0" w:color="auto"/>
            <w:right w:val="none" w:sz="0" w:space="0" w:color="auto"/>
          </w:divBdr>
        </w:div>
        <w:div w:id="2084911226">
          <w:marLeft w:val="0"/>
          <w:marRight w:val="0"/>
          <w:marTop w:val="0"/>
          <w:marBottom w:val="0"/>
          <w:divBdr>
            <w:top w:val="none" w:sz="0" w:space="0" w:color="auto"/>
            <w:left w:val="none" w:sz="0" w:space="0" w:color="auto"/>
            <w:bottom w:val="none" w:sz="0" w:space="0" w:color="auto"/>
            <w:right w:val="none" w:sz="0" w:space="0" w:color="auto"/>
          </w:divBdr>
        </w:div>
        <w:div w:id="1079402650">
          <w:marLeft w:val="0"/>
          <w:marRight w:val="0"/>
          <w:marTop w:val="0"/>
          <w:marBottom w:val="0"/>
          <w:divBdr>
            <w:top w:val="none" w:sz="0" w:space="0" w:color="auto"/>
            <w:left w:val="none" w:sz="0" w:space="0" w:color="auto"/>
            <w:bottom w:val="none" w:sz="0" w:space="0" w:color="auto"/>
            <w:right w:val="none" w:sz="0" w:space="0" w:color="auto"/>
          </w:divBdr>
        </w:div>
        <w:div w:id="463498719">
          <w:marLeft w:val="0"/>
          <w:marRight w:val="0"/>
          <w:marTop w:val="0"/>
          <w:marBottom w:val="0"/>
          <w:divBdr>
            <w:top w:val="none" w:sz="0" w:space="0" w:color="auto"/>
            <w:left w:val="none" w:sz="0" w:space="0" w:color="auto"/>
            <w:bottom w:val="none" w:sz="0" w:space="0" w:color="auto"/>
            <w:right w:val="none" w:sz="0" w:space="0" w:color="auto"/>
          </w:divBdr>
        </w:div>
        <w:div w:id="1025518362">
          <w:marLeft w:val="0"/>
          <w:marRight w:val="0"/>
          <w:marTop w:val="0"/>
          <w:marBottom w:val="0"/>
          <w:divBdr>
            <w:top w:val="none" w:sz="0" w:space="0" w:color="auto"/>
            <w:left w:val="none" w:sz="0" w:space="0" w:color="auto"/>
            <w:bottom w:val="none" w:sz="0" w:space="0" w:color="auto"/>
            <w:right w:val="none" w:sz="0" w:space="0" w:color="auto"/>
          </w:divBdr>
        </w:div>
        <w:div w:id="283393643">
          <w:marLeft w:val="0"/>
          <w:marRight w:val="0"/>
          <w:marTop w:val="0"/>
          <w:marBottom w:val="0"/>
          <w:divBdr>
            <w:top w:val="none" w:sz="0" w:space="0" w:color="auto"/>
            <w:left w:val="none" w:sz="0" w:space="0" w:color="auto"/>
            <w:bottom w:val="none" w:sz="0" w:space="0" w:color="auto"/>
            <w:right w:val="none" w:sz="0" w:space="0" w:color="auto"/>
          </w:divBdr>
        </w:div>
        <w:div w:id="645671361">
          <w:marLeft w:val="0"/>
          <w:marRight w:val="0"/>
          <w:marTop w:val="0"/>
          <w:marBottom w:val="0"/>
          <w:divBdr>
            <w:top w:val="none" w:sz="0" w:space="0" w:color="auto"/>
            <w:left w:val="none" w:sz="0" w:space="0" w:color="auto"/>
            <w:bottom w:val="none" w:sz="0" w:space="0" w:color="auto"/>
            <w:right w:val="none" w:sz="0" w:space="0" w:color="auto"/>
          </w:divBdr>
        </w:div>
        <w:div w:id="1750037936">
          <w:marLeft w:val="0"/>
          <w:marRight w:val="0"/>
          <w:marTop w:val="0"/>
          <w:marBottom w:val="0"/>
          <w:divBdr>
            <w:top w:val="none" w:sz="0" w:space="0" w:color="auto"/>
            <w:left w:val="none" w:sz="0" w:space="0" w:color="auto"/>
            <w:bottom w:val="none" w:sz="0" w:space="0" w:color="auto"/>
            <w:right w:val="none" w:sz="0" w:space="0" w:color="auto"/>
          </w:divBdr>
        </w:div>
        <w:div w:id="317920609">
          <w:marLeft w:val="0"/>
          <w:marRight w:val="0"/>
          <w:marTop w:val="0"/>
          <w:marBottom w:val="0"/>
          <w:divBdr>
            <w:top w:val="none" w:sz="0" w:space="0" w:color="auto"/>
            <w:left w:val="none" w:sz="0" w:space="0" w:color="auto"/>
            <w:bottom w:val="none" w:sz="0" w:space="0" w:color="auto"/>
            <w:right w:val="none" w:sz="0" w:space="0" w:color="auto"/>
          </w:divBdr>
        </w:div>
        <w:div w:id="1043485589">
          <w:marLeft w:val="0"/>
          <w:marRight w:val="0"/>
          <w:marTop w:val="0"/>
          <w:marBottom w:val="0"/>
          <w:divBdr>
            <w:top w:val="none" w:sz="0" w:space="0" w:color="auto"/>
            <w:left w:val="none" w:sz="0" w:space="0" w:color="auto"/>
            <w:bottom w:val="none" w:sz="0" w:space="0" w:color="auto"/>
            <w:right w:val="none" w:sz="0" w:space="0" w:color="auto"/>
          </w:divBdr>
        </w:div>
        <w:div w:id="558252641">
          <w:marLeft w:val="0"/>
          <w:marRight w:val="0"/>
          <w:marTop w:val="0"/>
          <w:marBottom w:val="0"/>
          <w:divBdr>
            <w:top w:val="none" w:sz="0" w:space="0" w:color="auto"/>
            <w:left w:val="none" w:sz="0" w:space="0" w:color="auto"/>
            <w:bottom w:val="none" w:sz="0" w:space="0" w:color="auto"/>
            <w:right w:val="none" w:sz="0" w:space="0" w:color="auto"/>
          </w:divBdr>
        </w:div>
        <w:div w:id="599021094">
          <w:marLeft w:val="0"/>
          <w:marRight w:val="0"/>
          <w:marTop w:val="0"/>
          <w:marBottom w:val="0"/>
          <w:divBdr>
            <w:top w:val="none" w:sz="0" w:space="0" w:color="auto"/>
            <w:left w:val="none" w:sz="0" w:space="0" w:color="auto"/>
            <w:bottom w:val="none" w:sz="0" w:space="0" w:color="auto"/>
            <w:right w:val="none" w:sz="0" w:space="0" w:color="auto"/>
          </w:divBdr>
        </w:div>
        <w:div w:id="199249039">
          <w:marLeft w:val="0"/>
          <w:marRight w:val="0"/>
          <w:marTop w:val="0"/>
          <w:marBottom w:val="0"/>
          <w:divBdr>
            <w:top w:val="none" w:sz="0" w:space="0" w:color="auto"/>
            <w:left w:val="none" w:sz="0" w:space="0" w:color="auto"/>
            <w:bottom w:val="none" w:sz="0" w:space="0" w:color="auto"/>
            <w:right w:val="none" w:sz="0" w:space="0" w:color="auto"/>
          </w:divBdr>
        </w:div>
        <w:div w:id="950475214">
          <w:marLeft w:val="0"/>
          <w:marRight w:val="0"/>
          <w:marTop w:val="0"/>
          <w:marBottom w:val="0"/>
          <w:divBdr>
            <w:top w:val="none" w:sz="0" w:space="0" w:color="auto"/>
            <w:left w:val="none" w:sz="0" w:space="0" w:color="auto"/>
            <w:bottom w:val="none" w:sz="0" w:space="0" w:color="auto"/>
            <w:right w:val="none" w:sz="0" w:space="0" w:color="auto"/>
          </w:divBdr>
        </w:div>
        <w:div w:id="1954359667">
          <w:marLeft w:val="0"/>
          <w:marRight w:val="0"/>
          <w:marTop w:val="0"/>
          <w:marBottom w:val="0"/>
          <w:divBdr>
            <w:top w:val="none" w:sz="0" w:space="0" w:color="auto"/>
            <w:left w:val="none" w:sz="0" w:space="0" w:color="auto"/>
            <w:bottom w:val="none" w:sz="0" w:space="0" w:color="auto"/>
            <w:right w:val="none" w:sz="0" w:space="0" w:color="auto"/>
          </w:divBdr>
        </w:div>
        <w:div w:id="1100370789">
          <w:marLeft w:val="0"/>
          <w:marRight w:val="0"/>
          <w:marTop w:val="0"/>
          <w:marBottom w:val="0"/>
          <w:divBdr>
            <w:top w:val="none" w:sz="0" w:space="0" w:color="auto"/>
            <w:left w:val="none" w:sz="0" w:space="0" w:color="auto"/>
            <w:bottom w:val="none" w:sz="0" w:space="0" w:color="auto"/>
            <w:right w:val="none" w:sz="0" w:space="0" w:color="auto"/>
          </w:divBdr>
        </w:div>
        <w:div w:id="1701515722">
          <w:marLeft w:val="0"/>
          <w:marRight w:val="0"/>
          <w:marTop w:val="0"/>
          <w:marBottom w:val="0"/>
          <w:divBdr>
            <w:top w:val="none" w:sz="0" w:space="0" w:color="auto"/>
            <w:left w:val="none" w:sz="0" w:space="0" w:color="auto"/>
            <w:bottom w:val="none" w:sz="0" w:space="0" w:color="auto"/>
            <w:right w:val="none" w:sz="0" w:space="0" w:color="auto"/>
          </w:divBdr>
        </w:div>
        <w:div w:id="242879452">
          <w:marLeft w:val="0"/>
          <w:marRight w:val="0"/>
          <w:marTop w:val="0"/>
          <w:marBottom w:val="0"/>
          <w:divBdr>
            <w:top w:val="none" w:sz="0" w:space="0" w:color="auto"/>
            <w:left w:val="none" w:sz="0" w:space="0" w:color="auto"/>
            <w:bottom w:val="none" w:sz="0" w:space="0" w:color="auto"/>
            <w:right w:val="none" w:sz="0" w:space="0" w:color="auto"/>
          </w:divBdr>
        </w:div>
        <w:div w:id="2088767923">
          <w:marLeft w:val="0"/>
          <w:marRight w:val="0"/>
          <w:marTop w:val="0"/>
          <w:marBottom w:val="0"/>
          <w:divBdr>
            <w:top w:val="none" w:sz="0" w:space="0" w:color="auto"/>
            <w:left w:val="none" w:sz="0" w:space="0" w:color="auto"/>
            <w:bottom w:val="none" w:sz="0" w:space="0" w:color="auto"/>
            <w:right w:val="none" w:sz="0" w:space="0" w:color="auto"/>
          </w:divBdr>
        </w:div>
        <w:div w:id="424036370">
          <w:marLeft w:val="0"/>
          <w:marRight w:val="0"/>
          <w:marTop w:val="0"/>
          <w:marBottom w:val="0"/>
          <w:divBdr>
            <w:top w:val="none" w:sz="0" w:space="0" w:color="auto"/>
            <w:left w:val="none" w:sz="0" w:space="0" w:color="auto"/>
            <w:bottom w:val="none" w:sz="0" w:space="0" w:color="auto"/>
            <w:right w:val="none" w:sz="0" w:space="0" w:color="auto"/>
          </w:divBdr>
        </w:div>
        <w:div w:id="1861047777">
          <w:marLeft w:val="0"/>
          <w:marRight w:val="0"/>
          <w:marTop w:val="0"/>
          <w:marBottom w:val="0"/>
          <w:divBdr>
            <w:top w:val="none" w:sz="0" w:space="0" w:color="auto"/>
            <w:left w:val="none" w:sz="0" w:space="0" w:color="auto"/>
            <w:bottom w:val="none" w:sz="0" w:space="0" w:color="auto"/>
            <w:right w:val="none" w:sz="0" w:space="0" w:color="auto"/>
          </w:divBdr>
        </w:div>
        <w:div w:id="867983966">
          <w:marLeft w:val="0"/>
          <w:marRight w:val="0"/>
          <w:marTop w:val="0"/>
          <w:marBottom w:val="0"/>
          <w:divBdr>
            <w:top w:val="none" w:sz="0" w:space="0" w:color="auto"/>
            <w:left w:val="none" w:sz="0" w:space="0" w:color="auto"/>
            <w:bottom w:val="none" w:sz="0" w:space="0" w:color="auto"/>
            <w:right w:val="none" w:sz="0" w:space="0" w:color="auto"/>
          </w:divBdr>
        </w:div>
        <w:div w:id="1503623192">
          <w:marLeft w:val="0"/>
          <w:marRight w:val="0"/>
          <w:marTop w:val="0"/>
          <w:marBottom w:val="0"/>
          <w:divBdr>
            <w:top w:val="none" w:sz="0" w:space="0" w:color="auto"/>
            <w:left w:val="none" w:sz="0" w:space="0" w:color="auto"/>
            <w:bottom w:val="none" w:sz="0" w:space="0" w:color="auto"/>
            <w:right w:val="none" w:sz="0" w:space="0" w:color="auto"/>
          </w:divBdr>
        </w:div>
        <w:div w:id="1358627585">
          <w:marLeft w:val="0"/>
          <w:marRight w:val="0"/>
          <w:marTop w:val="0"/>
          <w:marBottom w:val="0"/>
          <w:divBdr>
            <w:top w:val="none" w:sz="0" w:space="0" w:color="auto"/>
            <w:left w:val="none" w:sz="0" w:space="0" w:color="auto"/>
            <w:bottom w:val="none" w:sz="0" w:space="0" w:color="auto"/>
            <w:right w:val="none" w:sz="0" w:space="0" w:color="auto"/>
          </w:divBdr>
        </w:div>
        <w:div w:id="1155955705">
          <w:marLeft w:val="0"/>
          <w:marRight w:val="0"/>
          <w:marTop w:val="0"/>
          <w:marBottom w:val="0"/>
          <w:divBdr>
            <w:top w:val="none" w:sz="0" w:space="0" w:color="auto"/>
            <w:left w:val="none" w:sz="0" w:space="0" w:color="auto"/>
            <w:bottom w:val="none" w:sz="0" w:space="0" w:color="auto"/>
            <w:right w:val="none" w:sz="0" w:space="0" w:color="auto"/>
          </w:divBdr>
        </w:div>
        <w:div w:id="708185972">
          <w:marLeft w:val="0"/>
          <w:marRight w:val="0"/>
          <w:marTop w:val="0"/>
          <w:marBottom w:val="0"/>
          <w:divBdr>
            <w:top w:val="none" w:sz="0" w:space="0" w:color="auto"/>
            <w:left w:val="none" w:sz="0" w:space="0" w:color="auto"/>
            <w:bottom w:val="none" w:sz="0" w:space="0" w:color="auto"/>
            <w:right w:val="none" w:sz="0" w:space="0" w:color="auto"/>
          </w:divBdr>
        </w:div>
        <w:div w:id="1500541379">
          <w:marLeft w:val="0"/>
          <w:marRight w:val="0"/>
          <w:marTop w:val="0"/>
          <w:marBottom w:val="0"/>
          <w:divBdr>
            <w:top w:val="none" w:sz="0" w:space="0" w:color="auto"/>
            <w:left w:val="none" w:sz="0" w:space="0" w:color="auto"/>
            <w:bottom w:val="none" w:sz="0" w:space="0" w:color="auto"/>
            <w:right w:val="none" w:sz="0" w:space="0" w:color="auto"/>
          </w:divBdr>
        </w:div>
        <w:div w:id="2008435805">
          <w:marLeft w:val="0"/>
          <w:marRight w:val="0"/>
          <w:marTop w:val="0"/>
          <w:marBottom w:val="0"/>
          <w:divBdr>
            <w:top w:val="none" w:sz="0" w:space="0" w:color="auto"/>
            <w:left w:val="none" w:sz="0" w:space="0" w:color="auto"/>
            <w:bottom w:val="none" w:sz="0" w:space="0" w:color="auto"/>
            <w:right w:val="none" w:sz="0" w:space="0" w:color="auto"/>
          </w:divBdr>
        </w:div>
        <w:div w:id="1008600477">
          <w:marLeft w:val="0"/>
          <w:marRight w:val="0"/>
          <w:marTop w:val="0"/>
          <w:marBottom w:val="0"/>
          <w:divBdr>
            <w:top w:val="none" w:sz="0" w:space="0" w:color="auto"/>
            <w:left w:val="none" w:sz="0" w:space="0" w:color="auto"/>
            <w:bottom w:val="none" w:sz="0" w:space="0" w:color="auto"/>
            <w:right w:val="none" w:sz="0" w:space="0" w:color="auto"/>
          </w:divBdr>
        </w:div>
        <w:div w:id="1908761219">
          <w:marLeft w:val="0"/>
          <w:marRight w:val="0"/>
          <w:marTop w:val="0"/>
          <w:marBottom w:val="0"/>
          <w:divBdr>
            <w:top w:val="none" w:sz="0" w:space="0" w:color="auto"/>
            <w:left w:val="none" w:sz="0" w:space="0" w:color="auto"/>
            <w:bottom w:val="none" w:sz="0" w:space="0" w:color="auto"/>
            <w:right w:val="none" w:sz="0" w:space="0" w:color="auto"/>
          </w:divBdr>
        </w:div>
        <w:div w:id="1867670760">
          <w:marLeft w:val="0"/>
          <w:marRight w:val="0"/>
          <w:marTop w:val="0"/>
          <w:marBottom w:val="0"/>
          <w:divBdr>
            <w:top w:val="none" w:sz="0" w:space="0" w:color="auto"/>
            <w:left w:val="none" w:sz="0" w:space="0" w:color="auto"/>
            <w:bottom w:val="none" w:sz="0" w:space="0" w:color="auto"/>
            <w:right w:val="none" w:sz="0" w:space="0" w:color="auto"/>
          </w:divBdr>
        </w:div>
        <w:div w:id="1020080864">
          <w:marLeft w:val="0"/>
          <w:marRight w:val="0"/>
          <w:marTop w:val="0"/>
          <w:marBottom w:val="0"/>
          <w:divBdr>
            <w:top w:val="none" w:sz="0" w:space="0" w:color="auto"/>
            <w:left w:val="none" w:sz="0" w:space="0" w:color="auto"/>
            <w:bottom w:val="none" w:sz="0" w:space="0" w:color="auto"/>
            <w:right w:val="none" w:sz="0" w:space="0" w:color="auto"/>
          </w:divBdr>
        </w:div>
        <w:div w:id="1404639521">
          <w:marLeft w:val="0"/>
          <w:marRight w:val="0"/>
          <w:marTop w:val="0"/>
          <w:marBottom w:val="0"/>
          <w:divBdr>
            <w:top w:val="none" w:sz="0" w:space="0" w:color="auto"/>
            <w:left w:val="none" w:sz="0" w:space="0" w:color="auto"/>
            <w:bottom w:val="none" w:sz="0" w:space="0" w:color="auto"/>
            <w:right w:val="none" w:sz="0" w:space="0" w:color="auto"/>
          </w:divBdr>
        </w:div>
        <w:div w:id="189952067">
          <w:marLeft w:val="0"/>
          <w:marRight w:val="0"/>
          <w:marTop w:val="0"/>
          <w:marBottom w:val="0"/>
          <w:divBdr>
            <w:top w:val="none" w:sz="0" w:space="0" w:color="auto"/>
            <w:left w:val="none" w:sz="0" w:space="0" w:color="auto"/>
            <w:bottom w:val="none" w:sz="0" w:space="0" w:color="auto"/>
            <w:right w:val="none" w:sz="0" w:space="0" w:color="auto"/>
          </w:divBdr>
        </w:div>
        <w:div w:id="1395738316">
          <w:marLeft w:val="0"/>
          <w:marRight w:val="0"/>
          <w:marTop w:val="0"/>
          <w:marBottom w:val="0"/>
          <w:divBdr>
            <w:top w:val="none" w:sz="0" w:space="0" w:color="auto"/>
            <w:left w:val="none" w:sz="0" w:space="0" w:color="auto"/>
            <w:bottom w:val="none" w:sz="0" w:space="0" w:color="auto"/>
            <w:right w:val="none" w:sz="0" w:space="0" w:color="auto"/>
          </w:divBdr>
        </w:div>
        <w:div w:id="183059986">
          <w:marLeft w:val="0"/>
          <w:marRight w:val="0"/>
          <w:marTop w:val="0"/>
          <w:marBottom w:val="0"/>
          <w:divBdr>
            <w:top w:val="none" w:sz="0" w:space="0" w:color="auto"/>
            <w:left w:val="none" w:sz="0" w:space="0" w:color="auto"/>
            <w:bottom w:val="none" w:sz="0" w:space="0" w:color="auto"/>
            <w:right w:val="none" w:sz="0" w:space="0" w:color="auto"/>
          </w:divBdr>
        </w:div>
        <w:div w:id="846409284">
          <w:marLeft w:val="0"/>
          <w:marRight w:val="0"/>
          <w:marTop w:val="0"/>
          <w:marBottom w:val="0"/>
          <w:divBdr>
            <w:top w:val="none" w:sz="0" w:space="0" w:color="auto"/>
            <w:left w:val="none" w:sz="0" w:space="0" w:color="auto"/>
            <w:bottom w:val="none" w:sz="0" w:space="0" w:color="auto"/>
            <w:right w:val="none" w:sz="0" w:space="0" w:color="auto"/>
          </w:divBdr>
        </w:div>
        <w:div w:id="1869709306">
          <w:marLeft w:val="0"/>
          <w:marRight w:val="0"/>
          <w:marTop w:val="0"/>
          <w:marBottom w:val="0"/>
          <w:divBdr>
            <w:top w:val="none" w:sz="0" w:space="0" w:color="auto"/>
            <w:left w:val="none" w:sz="0" w:space="0" w:color="auto"/>
            <w:bottom w:val="none" w:sz="0" w:space="0" w:color="auto"/>
            <w:right w:val="none" w:sz="0" w:space="0" w:color="auto"/>
          </w:divBdr>
        </w:div>
        <w:div w:id="1134641916">
          <w:marLeft w:val="0"/>
          <w:marRight w:val="0"/>
          <w:marTop w:val="0"/>
          <w:marBottom w:val="0"/>
          <w:divBdr>
            <w:top w:val="none" w:sz="0" w:space="0" w:color="auto"/>
            <w:left w:val="none" w:sz="0" w:space="0" w:color="auto"/>
            <w:bottom w:val="none" w:sz="0" w:space="0" w:color="auto"/>
            <w:right w:val="none" w:sz="0" w:space="0" w:color="auto"/>
          </w:divBdr>
        </w:div>
        <w:div w:id="1565682549">
          <w:marLeft w:val="0"/>
          <w:marRight w:val="0"/>
          <w:marTop w:val="0"/>
          <w:marBottom w:val="0"/>
          <w:divBdr>
            <w:top w:val="none" w:sz="0" w:space="0" w:color="auto"/>
            <w:left w:val="none" w:sz="0" w:space="0" w:color="auto"/>
            <w:bottom w:val="none" w:sz="0" w:space="0" w:color="auto"/>
            <w:right w:val="none" w:sz="0" w:space="0" w:color="auto"/>
          </w:divBdr>
        </w:div>
      </w:divsChild>
    </w:div>
    <w:div w:id="1618415793">
      <w:bodyDiv w:val="1"/>
      <w:marLeft w:val="0"/>
      <w:marRight w:val="0"/>
      <w:marTop w:val="0"/>
      <w:marBottom w:val="0"/>
      <w:divBdr>
        <w:top w:val="none" w:sz="0" w:space="0" w:color="auto"/>
        <w:left w:val="none" w:sz="0" w:space="0" w:color="auto"/>
        <w:bottom w:val="none" w:sz="0" w:space="0" w:color="auto"/>
        <w:right w:val="none" w:sz="0" w:space="0" w:color="auto"/>
      </w:divBdr>
      <w:divsChild>
        <w:div w:id="1215388582">
          <w:marLeft w:val="0"/>
          <w:marRight w:val="0"/>
          <w:marTop w:val="0"/>
          <w:marBottom w:val="0"/>
          <w:divBdr>
            <w:top w:val="none" w:sz="0" w:space="0" w:color="auto"/>
            <w:left w:val="none" w:sz="0" w:space="0" w:color="auto"/>
            <w:bottom w:val="none" w:sz="0" w:space="0" w:color="auto"/>
            <w:right w:val="none" w:sz="0" w:space="0" w:color="auto"/>
          </w:divBdr>
        </w:div>
        <w:div w:id="132142505">
          <w:marLeft w:val="0"/>
          <w:marRight w:val="0"/>
          <w:marTop w:val="0"/>
          <w:marBottom w:val="0"/>
          <w:divBdr>
            <w:top w:val="none" w:sz="0" w:space="0" w:color="auto"/>
            <w:left w:val="none" w:sz="0" w:space="0" w:color="auto"/>
            <w:bottom w:val="none" w:sz="0" w:space="0" w:color="auto"/>
            <w:right w:val="none" w:sz="0" w:space="0" w:color="auto"/>
          </w:divBdr>
        </w:div>
        <w:div w:id="1741243468">
          <w:marLeft w:val="0"/>
          <w:marRight w:val="0"/>
          <w:marTop w:val="0"/>
          <w:marBottom w:val="0"/>
          <w:divBdr>
            <w:top w:val="none" w:sz="0" w:space="0" w:color="auto"/>
            <w:left w:val="none" w:sz="0" w:space="0" w:color="auto"/>
            <w:bottom w:val="none" w:sz="0" w:space="0" w:color="auto"/>
            <w:right w:val="none" w:sz="0" w:space="0" w:color="auto"/>
          </w:divBdr>
        </w:div>
        <w:div w:id="628631614">
          <w:marLeft w:val="0"/>
          <w:marRight w:val="0"/>
          <w:marTop w:val="0"/>
          <w:marBottom w:val="0"/>
          <w:divBdr>
            <w:top w:val="none" w:sz="0" w:space="0" w:color="auto"/>
            <w:left w:val="none" w:sz="0" w:space="0" w:color="auto"/>
            <w:bottom w:val="none" w:sz="0" w:space="0" w:color="auto"/>
            <w:right w:val="none" w:sz="0" w:space="0" w:color="auto"/>
          </w:divBdr>
        </w:div>
        <w:div w:id="1650019352">
          <w:marLeft w:val="0"/>
          <w:marRight w:val="0"/>
          <w:marTop w:val="0"/>
          <w:marBottom w:val="0"/>
          <w:divBdr>
            <w:top w:val="none" w:sz="0" w:space="0" w:color="auto"/>
            <w:left w:val="none" w:sz="0" w:space="0" w:color="auto"/>
            <w:bottom w:val="none" w:sz="0" w:space="0" w:color="auto"/>
            <w:right w:val="none" w:sz="0" w:space="0" w:color="auto"/>
          </w:divBdr>
        </w:div>
        <w:div w:id="1233389290">
          <w:marLeft w:val="0"/>
          <w:marRight w:val="0"/>
          <w:marTop w:val="0"/>
          <w:marBottom w:val="0"/>
          <w:divBdr>
            <w:top w:val="none" w:sz="0" w:space="0" w:color="auto"/>
            <w:left w:val="none" w:sz="0" w:space="0" w:color="auto"/>
            <w:bottom w:val="none" w:sz="0" w:space="0" w:color="auto"/>
            <w:right w:val="none" w:sz="0" w:space="0" w:color="auto"/>
          </w:divBdr>
        </w:div>
        <w:div w:id="1456605505">
          <w:marLeft w:val="0"/>
          <w:marRight w:val="0"/>
          <w:marTop w:val="0"/>
          <w:marBottom w:val="0"/>
          <w:divBdr>
            <w:top w:val="none" w:sz="0" w:space="0" w:color="auto"/>
            <w:left w:val="none" w:sz="0" w:space="0" w:color="auto"/>
            <w:bottom w:val="none" w:sz="0" w:space="0" w:color="auto"/>
            <w:right w:val="none" w:sz="0" w:space="0" w:color="auto"/>
          </w:divBdr>
        </w:div>
        <w:div w:id="2048141420">
          <w:marLeft w:val="0"/>
          <w:marRight w:val="0"/>
          <w:marTop w:val="0"/>
          <w:marBottom w:val="0"/>
          <w:divBdr>
            <w:top w:val="none" w:sz="0" w:space="0" w:color="auto"/>
            <w:left w:val="none" w:sz="0" w:space="0" w:color="auto"/>
            <w:bottom w:val="none" w:sz="0" w:space="0" w:color="auto"/>
            <w:right w:val="none" w:sz="0" w:space="0" w:color="auto"/>
          </w:divBdr>
        </w:div>
        <w:div w:id="1123697160">
          <w:marLeft w:val="0"/>
          <w:marRight w:val="0"/>
          <w:marTop w:val="0"/>
          <w:marBottom w:val="0"/>
          <w:divBdr>
            <w:top w:val="none" w:sz="0" w:space="0" w:color="auto"/>
            <w:left w:val="none" w:sz="0" w:space="0" w:color="auto"/>
            <w:bottom w:val="none" w:sz="0" w:space="0" w:color="auto"/>
            <w:right w:val="none" w:sz="0" w:space="0" w:color="auto"/>
          </w:divBdr>
        </w:div>
        <w:div w:id="1111823644">
          <w:marLeft w:val="0"/>
          <w:marRight w:val="0"/>
          <w:marTop w:val="0"/>
          <w:marBottom w:val="0"/>
          <w:divBdr>
            <w:top w:val="none" w:sz="0" w:space="0" w:color="auto"/>
            <w:left w:val="none" w:sz="0" w:space="0" w:color="auto"/>
            <w:bottom w:val="none" w:sz="0" w:space="0" w:color="auto"/>
            <w:right w:val="none" w:sz="0" w:space="0" w:color="auto"/>
          </w:divBdr>
        </w:div>
        <w:div w:id="1892770076">
          <w:marLeft w:val="0"/>
          <w:marRight w:val="0"/>
          <w:marTop w:val="0"/>
          <w:marBottom w:val="0"/>
          <w:divBdr>
            <w:top w:val="none" w:sz="0" w:space="0" w:color="auto"/>
            <w:left w:val="none" w:sz="0" w:space="0" w:color="auto"/>
            <w:bottom w:val="none" w:sz="0" w:space="0" w:color="auto"/>
            <w:right w:val="none" w:sz="0" w:space="0" w:color="auto"/>
          </w:divBdr>
        </w:div>
        <w:div w:id="484663830">
          <w:marLeft w:val="0"/>
          <w:marRight w:val="0"/>
          <w:marTop w:val="0"/>
          <w:marBottom w:val="0"/>
          <w:divBdr>
            <w:top w:val="none" w:sz="0" w:space="0" w:color="auto"/>
            <w:left w:val="none" w:sz="0" w:space="0" w:color="auto"/>
            <w:bottom w:val="none" w:sz="0" w:space="0" w:color="auto"/>
            <w:right w:val="none" w:sz="0" w:space="0" w:color="auto"/>
          </w:divBdr>
        </w:div>
        <w:div w:id="205260154">
          <w:marLeft w:val="0"/>
          <w:marRight w:val="0"/>
          <w:marTop w:val="0"/>
          <w:marBottom w:val="0"/>
          <w:divBdr>
            <w:top w:val="none" w:sz="0" w:space="0" w:color="auto"/>
            <w:left w:val="none" w:sz="0" w:space="0" w:color="auto"/>
            <w:bottom w:val="none" w:sz="0" w:space="0" w:color="auto"/>
            <w:right w:val="none" w:sz="0" w:space="0" w:color="auto"/>
          </w:divBdr>
        </w:div>
        <w:div w:id="324013814">
          <w:marLeft w:val="0"/>
          <w:marRight w:val="0"/>
          <w:marTop w:val="0"/>
          <w:marBottom w:val="0"/>
          <w:divBdr>
            <w:top w:val="none" w:sz="0" w:space="0" w:color="auto"/>
            <w:left w:val="none" w:sz="0" w:space="0" w:color="auto"/>
            <w:bottom w:val="none" w:sz="0" w:space="0" w:color="auto"/>
            <w:right w:val="none" w:sz="0" w:space="0" w:color="auto"/>
          </w:divBdr>
        </w:div>
        <w:div w:id="240724240">
          <w:marLeft w:val="0"/>
          <w:marRight w:val="0"/>
          <w:marTop w:val="0"/>
          <w:marBottom w:val="0"/>
          <w:divBdr>
            <w:top w:val="none" w:sz="0" w:space="0" w:color="auto"/>
            <w:left w:val="none" w:sz="0" w:space="0" w:color="auto"/>
            <w:bottom w:val="none" w:sz="0" w:space="0" w:color="auto"/>
            <w:right w:val="none" w:sz="0" w:space="0" w:color="auto"/>
          </w:divBdr>
        </w:div>
        <w:div w:id="1654530025">
          <w:marLeft w:val="0"/>
          <w:marRight w:val="0"/>
          <w:marTop w:val="0"/>
          <w:marBottom w:val="0"/>
          <w:divBdr>
            <w:top w:val="none" w:sz="0" w:space="0" w:color="auto"/>
            <w:left w:val="none" w:sz="0" w:space="0" w:color="auto"/>
            <w:bottom w:val="none" w:sz="0" w:space="0" w:color="auto"/>
            <w:right w:val="none" w:sz="0" w:space="0" w:color="auto"/>
          </w:divBdr>
        </w:div>
        <w:div w:id="994257100">
          <w:marLeft w:val="0"/>
          <w:marRight w:val="0"/>
          <w:marTop w:val="0"/>
          <w:marBottom w:val="0"/>
          <w:divBdr>
            <w:top w:val="none" w:sz="0" w:space="0" w:color="auto"/>
            <w:left w:val="none" w:sz="0" w:space="0" w:color="auto"/>
            <w:bottom w:val="none" w:sz="0" w:space="0" w:color="auto"/>
            <w:right w:val="none" w:sz="0" w:space="0" w:color="auto"/>
          </w:divBdr>
        </w:div>
        <w:div w:id="661928848">
          <w:marLeft w:val="0"/>
          <w:marRight w:val="0"/>
          <w:marTop w:val="0"/>
          <w:marBottom w:val="0"/>
          <w:divBdr>
            <w:top w:val="none" w:sz="0" w:space="0" w:color="auto"/>
            <w:left w:val="none" w:sz="0" w:space="0" w:color="auto"/>
            <w:bottom w:val="none" w:sz="0" w:space="0" w:color="auto"/>
            <w:right w:val="none" w:sz="0" w:space="0" w:color="auto"/>
          </w:divBdr>
        </w:div>
        <w:div w:id="676034190">
          <w:marLeft w:val="0"/>
          <w:marRight w:val="0"/>
          <w:marTop w:val="0"/>
          <w:marBottom w:val="0"/>
          <w:divBdr>
            <w:top w:val="none" w:sz="0" w:space="0" w:color="auto"/>
            <w:left w:val="none" w:sz="0" w:space="0" w:color="auto"/>
            <w:bottom w:val="none" w:sz="0" w:space="0" w:color="auto"/>
            <w:right w:val="none" w:sz="0" w:space="0" w:color="auto"/>
          </w:divBdr>
        </w:div>
        <w:div w:id="1651523764">
          <w:marLeft w:val="0"/>
          <w:marRight w:val="0"/>
          <w:marTop w:val="0"/>
          <w:marBottom w:val="0"/>
          <w:divBdr>
            <w:top w:val="none" w:sz="0" w:space="0" w:color="auto"/>
            <w:left w:val="none" w:sz="0" w:space="0" w:color="auto"/>
            <w:bottom w:val="none" w:sz="0" w:space="0" w:color="auto"/>
            <w:right w:val="none" w:sz="0" w:space="0" w:color="auto"/>
          </w:divBdr>
        </w:div>
        <w:div w:id="1457136040">
          <w:marLeft w:val="0"/>
          <w:marRight w:val="0"/>
          <w:marTop w:val="0"/>
          <w:marBottom w:val="0"/>
          <w:divBdr>
            <w:top w:val="none" w:sz="0" w:space="0" w:color="auto"/>
            <w:left w:val="none" w:sz="0" w:space="0" w:color="auto"/>
            <w:bottom w:val="none" w:sz="0" w:space="0" w:color="auto"/>
            <w:right w:val="none" w:sz="0" w:space="0" w:color="auto"/>
          </w:divBdr>
        </w:div>
        <w:div w:id="1143236943">
          <w:marLeft w:val="0"/>
          <w:marRight w:val="0"/>
          <w:marTop w:val="0"/>
          <w:marBottom w:val="0"/>
          <w:divBdr>
            <w:top w:val="none" w:sz="0" w:space="0" w:color="auto"/>
            <w:left w:val="none" w:sz="0" w:space="0" w:color="auto"/>
            <w:bottom w:val="none" w:sz="0" w:space="0" w:color="auto"/>
            <w:right w:val="none" w:sz="0" w:space="0" w:color="auto"/>
          </w:divBdr>
        </w:div>
        <w:div w:id="742139381">
          <w:marLeft w:val="0"/>
          <w:marRight w:val="0"/>
          <w:marTop w:val="0"/>
          <w:marBottom w:val="0"/>
          <w:divBdr>
            <w:top w:val="none" w:sz="0" w:space="0" w:color="auto"/>
            <w:left w:val="none" w:sz="0" w:space="0" w:color="auto"/>
            <w:bottom w:val="none" w:sz="0" w:space="0" w:color="auto"/>
            <w:right w:val="none" w:sz="0" w:space="0" w:color="auto"/>
          </w:divBdr>
        </w:div>
        <w:div w:id="1120996832">
          <w:marLeft w:val="0"/>
          <w:marRight w:val="0"/>
          <w:marTop w:val="0"/>
          <w:marBottom w:val="0"/>
          <w:divBdr>
            <w:top w:val="none" w:sz="0" w:space="0" w:color="auto"/>
            <w:left w:val="none" w:sz="0" w:space="0" w:color="auto"/>
            <w:bottom w:val="none" w:sz="0" w:space="0" w:color="auto"/>
            <w:right w:val="none" w:sz="0" w:space="0" w:color="auto"/>
          </w:divBdr>
        </w:div>
        <w:div w:id="1716732882">
          <w:marLeft w:val="0"/>
          <w:marRight w:val="0"/>
          <w:marTop w:val="0"/>
          <w:marBottom w:val="0"/>
          <w:divBdr>
            <w:top w:val="none" w:sz="0" w:space="0" w:color="auto"/>
            <w:left w:val="none" w:sz="0" w:space="0" w:color="auto"/>
            <w:bottom w:val="none" w:sz="0" w:space="0" w:color="auto"/>
            <w:right w:val="none" w:sz="0" w:space="0" w:color="auto"/>
          </w:divBdr>
        </w:div>
        <w:div w:id="2003848042">
          <w:marLeft w:val="0"/>
          <w:marRight w:val="0"/>
          <w:marTop w:val="0"/>
          <w:marBottom w:val="0"/>
          <w:divBdr>
            <w:top w:val="none" w:sz="0" w:space="0" w:color="auto"/>
            <w:left w:val="none" w:sz="0" w:space="0" w:color="auto"/>
            <w:bottom w:val="none" w:sz="0" w:space="0" w:color="auto"/>
            <w:right w:val="none" w:sz="0" w:space="0" w:color="auto"/>
          </w:divBdr>
        </w:div>
        <w:div w:id="832984967">
          <w:marLeft w:val="0"/>
          <w:marRight w:val="0"/>
          <w:marTop w:val="0"/>
          <w:marBottom w:val="0"/>
          <w:divBdr>
            <w:top w:val="none" w:sz="0" w:space="0" w:color="auto"/>
            <w:left w:val="none" w:sz="0" w:space="0" w:color="auto"/>
            <w:bottom w:val="none" w:sz="0" w:space="0" w:color="auto"/>
            <w:right w:val="none" w:sz="0" w:space="0" w:color="auto"/>
          </w:divBdr>
        </w:div>
        <w:div w:id="158693113">
          <w:marLeft w:val="0"/>
          <w:marRight w:val="0"/>
          <w:marTop w:val="0"/>
          <w:marBottom w:val="0"/>
          <w:divBdr>
            <w:top w:val="none" w:sz="0" w:space="0" w:color="auto"/>
            <w:left w:val="none" w:sz="0" w:space="0" w:color="auto"/>
            <w:bottom w:val="none" w:sz="0" w:space="0" w:color="auto"/>
            <w:right w:val="none" w:sz="0" w:space="0" w:color="auto"/>
          </w:divBdr>
        </w:div>
        <w:div w:id="1671713345">
          <w:marLeft w:val="0"/>
          <w:marRight w:val="0"/>
          <w:marTop w:val="0"/>
          <w:marBottom w:val="0"/>
          <w:divBdr>
            <w:top w:val="none" w:sz="0" w:space="0" w:color="auto"/>
            <w:left w:val="none" w:sz="0" w:space="0" w:color="auto"/>
            <w:bottom w:val="none" w:sz="0" w:space="0" w:color="auto"/>
            <w:right w:val="none" w:sz="0" w:space="0" w:color="auto"/>
          </w:divBdr>
        </w:div>
        <w:div w:id="708184053">
          <w:marLeft w:val="0"/>
          <w:marRight w:val="0"/>
          <w:marTop w:val="0"/>
          <w:marBottom w:val="0"/>
          <w:divBdr>
            <w:top w:val="none" w:sz="0" w:space="0" w:color="auto"/>
            <w:left w:val="none" w:sz="0" w:space="0" w:color="auto"/>
            <w:bottom w:val="none" w:sz="0" w:space="0" w:color="auto"/>
            <w:right w:val="none" w:sz="0" w:space="0" w:color="auto"/>
          </w:divBdr>
        </w:div>
        <w:div w:id="1398431426">
          <w:marLeft w:val="0"/>
          <w:marRight w:val="0"/>
          <w:marTop w:val="0"/>
          <w:marBottom w:val="0"/>
          <w:divBdr>
            <w:top w:val="none" w:sz="0" w:space="0" w:color="auto"/>
            <w:left w:val="none" w:sz="0" w:space="0" w:color="auto"/>
            <w:bottom w:val="none" w:sz="0" w:space="0" w:color="auto"/>
            <w:right w:val="none" w:sz="0" w:space="0" w:color="auto"/>
          </w:divBdr>
        </w:div>
        <w:div w:id="1349865254">
          <w:marLeft w:val="0"/>
          <w:marRight w:val="0"/>
          <w:marTop w:val="0"/>
          <w:marBottom w:val="0"/>
          <w:divBdr>
            <w:top w:val="none" w:sz="0" w:space="0" w:color="auto"/>
            <w:left w:val="none" w:sz="0" w:space="0" w:color="auto"/>
            <w:bottom w:val="none" w:sz="0" w:space="0" w:color="auto"/>
            <w:right w:val="none" w:sz="0" w:space="0" w:color="auto"/>
          </w:divBdr>
        </w:div>
        <w:div w:id="80413401">
          <w:marLeft w:val="0"/>
          <w:marRight w:val="0"/>
          <w:marTop w:val="0"/>
          <w:marBottom w:val="0"/>
          <w:divBdr>
            <w:top w:val="none" w:sz="0" w:space="0" w:color="auto"/>
            <w:left w:val="none" w:sz="0" w:space="0" w:color="auto"/>
            <w:bottom w:val="none" w:sz="0" w:space="0" w:color="auto"/>
            <w:right w:val="none" w:sz="0" w:space="0" w:color="auto"/>
          </w:divBdr>
        </w:div>
        <w:div w:id="1165321398">
          <w:marLeft w:val="0"/>
          <w:marRight w:val="0"/>
          <w:marTop w:val="0"/>
          <w:marBottom w:val="0"/>
          <w:divBdr>
            <w:top w:val="none" w:sz="0" w:space="0" w:color="auto"/>
            <w:left w:val="none" w:sz="0" w:space="0" w:color="auto"/>
            <w:bottom w:val="none" w:sz="0" w:space="0" w:color="auto"/>
            <w:right w:val="none" w:sz="0" w:space="0" w:color="auto"/>
          </w:divBdr>
        </w:div>
        <w:div w:id="1085568400">
          <w:marLeft w:val="0"/>
          <w:marRight w:val="0"/>
          <w:marTop w:val="0"/>
          <w:marBottom w:val="0"/>
          <w:divBdr>
            <w:top w:val="none" w:sz="0" w:space="0" w:color="auto"/>
            <w:left w:val="none" w:sz="0" w:space="0" w:color="auto"/>
            <w:bottom w:val="none" w:sz="0" w:space="0" w:color="auto"/>
            <w:right w:val="none" w:sz="0" w:space="0" w:color="auto"/>
          </w:divBdr>
        </w:div>
        <w:div w:id="977762860">
          <w:marLeft w:val="0"/>
          <w:marRight w:val="0"/>
          <w:marTop w:val="0"/>
          <w:marBottom w:val="0"/>
          <w:divBdr>
            <w:top w:val="none" w:sz="0" w:space="0" w:color="auto"/>
            <w:left w:val="none" w:sz="0" w:space="0" w:color="auto"/>
            <w:bottom w:val="none" w:sz="0" w:space="0" w:color="auto"/>
            <w:right w:val="none" w:sz="0" w:space="0" w:color="auto"/>
          </w:divBdr>
        </w:div>
        <w:div w:id="681400661">
          <w:marLeft w:val="0"/>
          <w:marRight w:val="0"/>
          <w:marTop w:val="0"/>
          <w:marBottom w:val="0"/>
          <w:divBdr>
            <w:top w:val="none" w:sz="0" w:space="0" w:color="auto"/>
            <w:left w:val="none" w:sz="0" w:space="0" w:color="auto"/>
            <w:bottom w:val="none" w:sz="0" w:space="0" w:color="auto"/>
            <w:right w:val="none" w:sz="0" w:space="0" w:color="auto"/>
          </w:divBdr>
        </w:div>
        <w:div w:id="751777611">
          <w:marLeft w:val="0"/>
          <w:marRight w:val="0"/>
          <w:marTop w:val="0"/>
          <w:marBottom w:val="0"/>
          <w:divBdr>
            <w:top w:val="none" w:sz="0" w:space="0" w:color="auto"/>
            <w:left w:val="none" w:sz="0" w:space="0" w:color="auto"/>
            <w:bottom w:val="none" w:sz="0" w:space="0" w:color="auto"/>
            <w:right w:val="none" w:sz="0" w:space="0" w:color="auto"/>
          </w:divBdr>
        </w:div>
        <w:div w:id="1093090031">
          <w:marLeft w:val="0"/>
          <w:marRight w:val="0"/>
          <w:marTop w:val="0"/>
          <w:marBottom w:val="0"/>
          <w:divBdr>
            <w:top w:val="none" w:sz="0" w:space="0" w:color="auto"/>
            <w:left w:val="none" w:sz="0" w:space="0" w:color="auto"/>
            <w:bottom w:val="none" w:sz="0" w:space="0" w:color="auto"/>
            <w:right w:val="none" w:sz="0" w:space="0" w:color="auto"/>
          </w:divBdr>
        </w:div>
        <w:div w:id="166603174">
          <w:marLeft w:val="0"/>
          <w:marRight w:val="0"/>
          <w:marTop w:val="0"/>
          <w:marBottom w:val="0"/>
          <w:divBdr>
            <w:top w:val="none" w:sz="0" w:space="0" w:color="auto"/>
            <w:left w:val="none" w:sz="0" w:space="0" w:color="auto"/>
            <w:bottom w:val="none" w:sz="0" w:space="0" w:color="auto"/>
            <w:right w:val="none" w:sz="0" w:space="0" w:color="auto"/>
          </w:divBdr>
        </w:div>
        <w:div w:id="1562132589">
          <w:marLeft w:val="0"/>
          <w:marRight w:val="0"/>
          <w:marTop w:val="0"/>
          <w:marBottom w:val="0"/>
          <w:divBdr>
            <w:top w:val="none" w:sz="0" w:space="0" w:color="auto"/>
            <w:left w:val="none" w:sz="0" w:space="0" w:color="auto"/>
            <w:bottom w:val="none" w:sz="0" w:space="0" w:color="auto"/>
            <w:right w:val="none" w:sz="0" w:space="0" w:color="auto"/>
          </w:divBdr>
        </w:div>
        <w:div w:id="746153220">
          <w:marLeft w:val="0"/>
          <w:marRight w:val="0"/>
          <w:marTop w:val="0"/>
          <w:marBottom w:val="0"/>
          <w:divBdr>
            <w:top w:val="none" w:sz="0" w:space="0" w:color="auto"/>
            <w:left w:val="none" w:sz="0" w:space="0" w:color="auto"/>
            <w:bottom w:val="none" w:sz="0" w:space="0" w:color="auto"/>
            <w:right w:val="none" w:sz="0" w:space="0" w:color="auto"/>
          </w:divBdr>
        </w:div>
        <w:div w:id="1926112548">
          <w:marLeft w:val="0"/>
          <w:marRight w:val="0"/>
          <w:marTop w:val="0"/>
          <w:marBottom w:val="0"/>
          <w:divBdr>
            <w:top w:val="none" w:sz="0" w:space="0" w:color="auto"/>
            <w:left w:val="none" w:sz="0" w:space="0" w:color="auto"/>
            <w:bottom w:val="none" w:sz="0" w:space="0" w:color="auto"/>
            <w:right w:val="none" w:sz="0" w:space="0" w:color="auto"/>
          </w:divBdr>
        </w:div>
        <w:div w:id="1922370277">
          <w:marLeft w:val="0"/>
          <w:marRight w:val="0"/>
          <w:marTop w:val="0"/>
          <w:marBottom w:val="0"/>
          <w:divBdr>
            <w:top w:val="none" w:sz="0" w:space="0" w:color="auto"/>
            <w:left w:val="none" w:sz="0" w:space="0" w:color="auto"/>
            <w:bottom w:val="none" w:sz="0" w:space="0" w:color="auto"/>
            <w:right w:val="none" w:sz="0" w:space="0" w:color="auto"/>
          </w:divBdr>
        </w:div>
        <w:div w:id="1939679761">
          <w:marLeft w:val="0"/>
          <w:marRight w:val="0"/>
          <w:marTop w:val="0"/>
          <w:marBottom w:val="0"/>
          <w:divBdr>
            <w:top w:val="none" w:sz="0" w:space="0" w:color="auto"/>
            <w:left w:val="none" w:sz="0" w:space="0" w:color="auto"/>
            <w:bottom w:val="none" w:sz="0" w:space="0" w:color="auto"/>
            <w:right w:val="none" w:sz="0" w:space="0" w:color="auto"/>
          </w:divBdr>
        </w:div>
        <w:div w:id="1958023240">
          <w:marLeft w:val="0"/>
          <w:marRight w:val="0"/>
          <w:marTop w:val="0"/>
          <w:marBottom w:val="0"/>
          <w:divBdr>
            <w:top w:val="none" w:sz="0" w:space="0" w:color="auto"/>
            <w:left w:val="none" w:sz="0" w:space="0" w:color="auto"/>
            <w:bottom w:val="none" w:sz="0" w:space="0" w:color="auto"/>
            <w:right w:val="none" w:sz="0" w:space="0" w:color="auto"/>
          </w:divBdr>
        </w:div>
        <w:div w:id="691027420">
          <w:marLeft w:val="0"/>
          <w:marRight w:val="0"/>
          <w:marTop w:val="0"/>
          <w:marBottom w:val="0"/>
          <w:divBdr>
            <w:top w:val="none" w:sz="0" w:space="0" w:color="auto"/>
            <w:left w:val="none" w:sz="0" w:space="0" w:color="auto"/>
            <w:bottom w:val="none" w:sz="0" w:space="0" w:color="auto"/>
            <w:right w:val="none" w:sz="0" w:space="0" w:color="auto"/>
          </w:divBdr>
        </w:div>
        <w:div w:id="1291782722">
          <w:marLeft w:val="0"/>
          <w:marRight w:val="0"/>
          <w:marTop w:val="0"/>
          <w:marBottom w:val="0"/>
          <w:divBdr>
            <w:top w:val="none" w:sz="0" w:space="0" w:color="auto"/>
            <w:left w:val="none" w:sz="0" w:space="0" w:color="auto"/>
            <w:bottom w:val="none" w:sz="0" w:space="0" w:color="auto"/>
            <w:right w:val="none" w:sz="0" w:space="0" w:color="auto"/>
          </w:divBdr>
        </w:div>
        <w:div w:id="354506747">
          <w:marLeft w:val="0"/>
          <w:marRight w:val="0"/>
          <w:marTop w:val="0"/>
          <w:marBottom w:val="0"/>
          <w:divBdr>
            <w:top w:val="none" w:sz="0" w:space="0" w:color="auto"/>
            <w:left w:val="none" w:sz="0" w:space="0" w:color="auto"/>
            <w:bottom w:val="none" w:sz="0" w:space="0" w:color="auto"/>
            <w:right w:val="none" w:sz="0" w:space="0" w:color="auto"/>
          </w:divBdr>
        </w:div>
        <w:div w:id="1465657187">
          <w:marLeft w:val="0"/>
          <w:marRight w:val="0"/>
          <w:marTop w:val="0"/>
          <w:marBottom w:val="0"/>
          <w:divBdr>
            <w:top w:val="none" w:sz="0" w:space="0" w:color="auto"/>
            <w:left w:val="none" w:sz="0" w:space="0" w:color="auto"/>
            <w:bottom w:val="none" w:sz="0" w:space="0" w:color="auto"/>
            <w:right w:val="none" w:sz="0" w:space="0" w:color="auto"/>
          </w:divBdr>
        </w:div>
        <w:div w:id="415982030">
          <w:marLeft w:val="0"/>
          <w:marRight w:val="0"/>
          <w:marTop w:val="0"/>
          <w:marBottom w:val="0"/>
          <w:divBdr>
            <w:top w:val="none" w:sz="0" w:space="0" w:color="auto"/>
            <w:left w:val="none" w:sz="0" w:space="0" w:color="auto"/>
            <w:bottom w:val="none" w:sz="0" w:space="0" w:color="auto"/>
            <w:right w:val="none" w:sz="0" w:space="0" w:color="auto"/>
          </w:divBdr>
        </w:div>
        <w:div w:id="1232236611">
          <w:marLeft w:val="0"/>
          <w:marRight w:val="0"/>
          <w:marTop w:val="0"/>
          <w:marBottom w:val="0"/>
          <w:divBdr>
            <w:top w:val="none" w:sz="0" w:space="0" w:color="auto"/>
            <w:left w:val="none" w:sz="0" w:space="0" w:color="auto"/>
            <w:bottom w:val="none" w:sz="0" w:space="0" w:color="auto"/>
            <w:right w:val="none" w:sz="0" w:space="0" w:color="auto"/>
          </w:divBdr>
        </w:div>
        <w:div w:id="1441485169">
          <w:marLeft w:val="0"/>
          <w:marRight w:val="0"/>
          <w:marTop w:val="0"/>
          <w:marBottom w:val="0"/>
          <w:divBdr>
            <w:top w:val="none" w:sz="0" w:space="0" w:color="auto"/>
            <w:left w:val="none" w:sz="0" w:space="0" w:color="auto"/>
            <w:bottom w:val="none" w:sz="0" w:space="0" w:color="auto"/>
            <w:right w:val="none" w:sz="0" w:space="0" w:color="auto"/>
          </w:divBdr>
        </w:div>
        <w:div w:id="13653512">
          <w:marLeft w:val="0"/>
          <w:marRight w:val="0"/>
          <w:marTop w:val="0"/>
          <w:marBottom w:val="0"/>
          <w:divBdr>
            <w:top w:val="none" w:sz="0" w:space="0" w:color="auto"/>
            <w:left w:val="none" w:sz="0" w:space="0" w:color="auto"/>
            <w:bottom w:val="none" w:sz="0" w:space="0" w:color="auto"/>
            <w:right w:val="none" w:sz="0" w:space="0" w:color="auto"/>
          </w:divBdr>
        </w:div>
        <w:div w:id="342055580">
          <w:marLeft w:val="0"/>
          <w:marRight w:val="0"/>
          <w:marTop w:val="0"/>
          <w:marBottom w:val="0"/>
          <w:divBdr>
            <w:top w:val="none" w:sz="0" w:space="0" w:color="auto"/>
            <w:left w:val="none" w:sz="0" w:space="0" w:color="auto"/>
            <w:bottom w:val="none" w:sz="0" w:space="0" w:color="auto"/>
            <w:right w:val="none" w:sz="0" w:space="0" w:color="auto"/>
          </w:divBdr>
        </w:div>
        <w:div w:id="859322058">
          <w:marLeft w:val="0"/>
          <w:marRight w:val="0"/>
          <w:marTop w:val="0"/>
          <w:marBottom w:val="0"/>
          <w:divBdr>
            <w:top w:val="none" w:sz="0" w:space="0" w:color="auto"/>
            <w:left w:val="none" w:sz="0" w:space="0" w:color="auto"/>
            <w:bottom w:val="none" w:sz="0" w:space="0" w:color="auto"/>
            <w:right w:val="none" w:sz="0" w:space="0" w:color="auto"/>
          </w:divBdr>
        </w:div>
        <w:div w:id="2095475056">
          <w:marLeft w:val="0"/>
          <w:marRight w:val="0"/>
          <w:marTop w:val="0"/>
          <w:marBottom w:val="0"/>
          <w:divBdr>
            <w:top w:val="none" w:sz="0" w:space="0" w:color="auto"/>
            <w:left w:val="none" w:sz="0" w:space="0" w:color="auto"/>
            <w:bottom w:val="none" w:sz="0" w:space="0" w:color="auto"/>
            <w:right w:val="none" w:sz="0" w:space="0" w:color="auto"/>
          </w:divBdr>
        </w:div>
        <w:div w:id="347562211">
          <w:marLeft w:val="0"/>
          <w:marRight w:val="0"/>
          <w:marTop w:val="0"/>
          <w:marBottom w:val="0"/>
          <w:divBdr>
            <w:top w:val="none" w:sz="0" w:space="0" w:color="auto"/>
            <w:left w:val="none" w:sz="0" w:space="0" w:color="auto"/>
            <w:bottom w:val="none" w:sz="0" w:space="0" w:color="auto"/>
            <w:right w:val="none" w:sz="0" w:space="0" w:color="auto"/>
          </w:divBdr>
        </w:div>
        <w:div w:id="153030762">
          <w:marLeft w:val="0"/>
          <w:marRight w:val="0"/>
          <w:marTop w:val="0"/>
          <w:marBottom w:val="0"/>
          <w:divBdr>
            <w:top w:val="none" w:sz="0" w:space="0" w:color="auto"/>
            <w:left w:val="none" w:sz="0" w:space="0" w:color="auto"/>
            <w:bottom w:val="none" w:sz="0" w:space="0" w:color="auto"/>
            <w:right w:val="none" w:sz="0" w:space="0" w:color="auto"/>
          </w:divBdr>
        </w:div>
        <w:div w:id="748383205">
          <w:marLeft w:val="0"/>
          <w:marRight w:val="0"/>
          <w:marTop w:val="0"/>
          <w:marBottom w:val="0"/>
          <w:divBdr>
            <w:top w:val="none" w:sz="0" w:space="0" w:color="auto"/>
            <w:left w:val="none" w:sz="0" w:space="0" w:color="auto"/>
            <w:bottom w:val="none" w:sz="0" w:space="0" w:color="auto"/>
            <w:right w:val="none" w:sz="0" w:space="0" w:color="auto"/>
          </w:divBdr>
        </w:div>
        <w:div w:id="1207983567">
          <w:marLeft w:val="0"/>
          <w:marRight w:val="0"/>
          <w:marTop w:val="0"/>
          <w:marBottom w:val="0"/>
          <w:divBdr>
            <w:top w:val="none" w:sz="0" w:space="0" w:color="auto"/>
            <w:left w:val="none" w:sz="0" w:space="0" w:color="auto"/>
            <w:bottom w:val="none" w:sz="0" w:space="0" w:color="auto"/>
            <w:right w:val="none" w:sz="0" w:space="0" w:color="auto"/>
          </w:divBdr>
        </w:div>
        <w:div w:id="1595477286">
          <w:marLeft w:val="0"/>
          <w:marRight w:val="0"/>
          <w:marTop w:val="0"/>
          <w:marBottom w:val="0"/>
          <w:divBdr>
            <w:top w:val="none" w:sz="0" w:space="0" w:color="auto"/>
            <w:left w:val="none" w:sz="0" w:space="0" w:color="auto"/>
            <w:bottom w:val="none" w:sz="0" w:space="0" w:color="auto"/>
            <w:right w:val="none" w:sz="0" w:space="0" w:color="auto"/>
          </w:divBdr>
        </w:div>
        <w:div w:id="1724058424">
          <w:marLeft w:val="0"/>
          <w:marRight w:val="0"/>
          <w:marTop w:val="0"/>
          <w:marBottom w:val="0"/>
          <w:divBdr>
            <w:top w:val="none" w:sz="0" w:space="0" w:color="auto"/>
            <w:left w:val="none" w:sz="0" w:space="0" w:color="auto"/>
            <w:bottom w:val="none" w:sz="0" w:space="0" w:color="auto"/>
            <w:right w:val="none" w:sz="0" w:space="0" w:color="auto"/>
          </w:divBdr>
        </w:div>
        <w:div w:id="1670793103">
          <w:marLeft w:val="0"/>
          <w:marRight w:val="0"/>
          <w:marTop w:val="0"/>
          <w:marBottom w:val="0"/>
          <w:divBdr>
            <w:top w:val="none" w:sz="0" w:space="0" w:color="auto"/>
            <w:left w:val="none" w:sz="0" w:space="0" w:color="auto"/>
            <w:bottom w:val="none" w:sz="0" w:space="0" w:color="auto"/>
            <w:right w:val="none" w:sz="0" w:space="0" w:color="auto"/>
          </w:divBdr>
        </w:div>
        <w:div w:id="1305353045">
          <w:marLeft w:val="0"/>
          <w:marRight w:val="0"/>
          <w:marTop w:val="0"/>
          <w:marBottom w:val="0"/>
          <w:divBdr>
            <w:top w:val="none" w:sz="0" w:space="0" w:color="auto"/>
            <w:left w:val="none" w:sz="0" w:space="0" w:color="auto"/>
            <w:bottom w:val="none" w:sz="0" w:space="0" w:color="auto"/>
            <w:right w:val="none" w:sz="0" w:space="0" w:color="auto"/>
          </w:divBdr>
        </w:div>
        <w:div w:id="232744641">
          <w:marLeft w:val="0"/>
          <w:marRight w:val="0"/>
          <w:marTop w:val="0"/>
          <w:marBottom w:val="0"/>
          <w:divBdr>
            <w:top w:val="none" w:sz="0" w:space="0" w:color="auto"/>
            <w:left w:val="none" w:sz="0" w:space="0" w:color="auto"/>
            <w:bottom w:val="none" w:sz="0" w:space="0" w:color="auto"/>
            <w:right w:val="none" w:sz="0" w:space="0" w:color="auto"/>
          </w:divBdr>
        </w:div>
        <w:div w:id="330646023">
          <w:marLeft w:val="0"/>
          <w:marRight w:val="0"/>
          <w:marTop w:val="0"/>
          <w:marBottom w:val="0"/>
          <w:divBdr>
            <w:top w:val="none" w:sz="0" w:space="0" w:color="auto"/>
            <w:left w:val="none" w:sz="0" w:space="0" w:color="auto"/>
            <w:bottom w:val="none" w:sz="0" w:space="0" w:color="auto"/>
            <w:right w:val="none" w:sz="0" w:space="0" w:color="auto"/>
          </w:divBdr>
        </w:div>
        <w:div w:id="296180721">
          <w:marLeft w:val="0"/>
          <w:marRight w:val="0"/>
          <w:marTop w:val="0"/>
          <w:marBottom w:val="0"/>
          <w:divBdr>
            <w:top w:val="none" w:sz="0" w:space="0" w:color="auto"/>
            <w:left w:val="none" w:sz="0" w:space="0" w:color="auto"/>
            <w:bottom w:val="none" w:sz="0" w:space="0" w:color="auto"/>
            <w:right w:val="none" w:sz="0" w:space="0" w:color="auto"/>
          </w:divBdr>
        </w:div>
        <w:div w:id="1316957025">
          <w:marLeft w:val="0"/>
          <w:marRight w:val="0"/>
          <w:marTop w:val="0"/>
          <w:marBottom w:val="0"/>
          <w:divBdr>
            <w:top w:val="none" w:sz="0" w:space="0" w:color="auto"/>
            <w:left w:val="none" w:sz="0" w:space="0" w:color="auto"/>
            <w:bottom w:val="none" w:sz="0" w:space="0" w:color="auto"/>
            <w:right w:val="none" w:sz="0" w:space="0" w:color="auto"/>
          </w:divBdr>
        </w:div>
        <w:div w:id="1191919868">
          <w:marLeft w:val="0"/>
          <w:marRight w:val="0"/>
          <w:marTop w:val="0"/>
          <w:marBottom w:val="0"/>
          <w:divBdr>
            <w:top w:val="none" w:sz="0" w:space="0" w:color="auto"/>
            <w:left w:val="none" w:sz="0" w:space="0" w:color="auto"/>
            <w:bottom w:val="none" w:sz="0" w:space="0" w:color="auto"/>
            <w:right w:val="none" w:sz="0" w:space="0" w:color="auto"/>
          </w:divBdr>
        </w:div>
        <w:div w:id="786586844">
          <w:marLeft w:val="0"/>
          <w:marRight w:val="0"/>
          <w:marTop w:val="0"/>
          <w:marBottom w:val="0"/>
          <w:divBdr>
            <w:top w:val="none" w:sz="0" w:space="0" w:color="auto"/>
            <w:left w:val="none" w:sz="0" w:space="0" w:color="auto"/>
            <w:bottom w:val="none" w:sz="0" w:space="0" w:color="auto"/>
            <w:right w:val="none" w:sz="0" w:space="0" w:color="auto"/>
          </w:divBdr>
        </w:div>
        <w:div w:id="309020053">
          <w:marLeft w:val="0"/>
          <w:marRight w:val="0"/>
          <w:marTop w:val="0"/>
          <w:marBottom w:val="0"/>
          <w:divBdr>
            <w:top w:val="none" w:sz="0" w:space="0" w:color="auto"/>
            <w:left w:val="none" w:sz="0" w:space="0" w:color="auto"/>
            <w:bottom w:val="none" w:sz="0" w:space="0" w:color="auto"/>
            <w:right w:val="none" w:sz="0" w:space="0" w:color="auto"/>
          </w:divBdr>
        </w:div>
        <w:div w:id="2098095618">
          <w:marLeft w:val="0"/>
          <w:marRight w:val="0"/>
          <w:marTop w:val="0"/>
          <w:marBottom w:val="0"/>
          <w:divBdr>
            <w:top w:val="none" w:sz="0" w:space="0" w:color="auto"/>
            <w:left w:val="none" w:sz="0" w:space="0" w:color="auto"/>
            <w:bottom w:val="none" w:sz="0" w:space="0" w:color="auto"/>
            <w:right w:val="none" w:sz="0" w:space="0" w:color="auto"/>
          </w:divBdr>
        </w:div>
        <w:div w:id="2140344677">
          <w:marLeft w:val="0"/>
          <w:marRight w:val="0"/>
          <w:marTop w:val="0"/>
          <w:marBottom w:val="0"/>
          <w:divBdr>
            <w:top w:val="none" w:sz="0" w:space="0" w:color="auto"/>
            <w:left w:val="none" w:sz="0" w:space="0" w:color="auto"/>
            <w:bottom w:val="none" w:sz="0" w:space="0" w:color="auto"/>
            <w:right w:val="none" w:sz="0" w:space="0" w:color="auto"/>
          </w:divBdr>
        </w:div>
        <w:div w:id="1243761238">
          <w:marLeft w:val="0"/>
          <w:marRight w:val="0"/>
          <w:marTop w:val="0"/>
          <w:marBottom w:val="0"/>
          <w:divBdr>
            <w:top w:val="none" w:sz="0" w:space="0" w:color="auto"/>
            <w:left w:val="none" w:sz="0" w:space="0" w:color="auto"/>
            <w:bottom w:val="none" w:sz="0" w:space="0" w:color="auto"/>
            <w:right w:val="none" w:sz="0" w:space="0" w:color="auto"/>
          </w:divBdr>
        </w:div>
        <w:div w:id="1834445629">
          <w:marLeft w:val="0"/>
          <w:marRight w:val="0"/>
          <w:marTop w:val="0"/>
          <w:marBottom w:val="0"/>
          <w:divBdr>
            <w:top w:val="none" w:sz="0" w:space="0" w:color="auto"/>
            <w:left w:val="none" w:sz="0" w:space="0" w:color="auto"/>
            <w:bottom w:val="none" w:sz="0" w:space="0" w:color="auto"/>
            <w:right w:val="none" w:sz="0" w:space="0" w:color="auto"/>
          </w:divBdr>
        </w:div>
        <w:div w:id="498931731">
          <w:marLeft w:val="0"/>
          <w:marRight w:val="0"/>
          <w:marTop w:val="0"/>
          <w:marBottom w:val="0"/>
          <w:divBdr>
            <w:top w:val="none" w:sz="0" w:space="0" w:color="auto"/>
            <w:left w:val="none" w:sz="0" w:space="0" w:color="auto"/>
            <w:bottom w:val="none" w:sz="0" w:space="0" w:color="auto"/>
            <w:right w:val="none" w:sz="0" w:space="0" w:color="auto"/>
          </w:divBdr>
        </w:div>
        <w:div w:id="710106842">
          <w:marLeft w:val="0"/>
          <w:marRight w:val="0"/>
          <w:marTop w:val="0"/>
          <w:marBottom w:val="0"/>
          <w:divBdr>
            <w:top w:val="none" w:sz="0" w:space="0" w:color="auto"/>
            <w:left w:val="none" w:sz="0" w:space="0" w:color="auto"/>
            <w:bottom w:val="none" w:sz="0" w:space="0" w:color="auto"/>
            <w:right w:val="none" w:sz="0" w:space="0" w:color="auto"/>
          </w:divBdr>
        </w:div>
        <w:div w:id="108669380">
          <w:marLeft w:val="0"/>
          <w:marRight w:val="0"/>
          <w:marTop w:val="0"/>
          <w:marBottom w:val="0"/>
          <w:divBdr>
            <w:top w:val="none" w:sz="0" w:space="0" w:color="auto"/>
            <w:left w:val="none" w:sz="0" w:space="0" w:color="auto"/>
            <w:bottom w:val="none" w:sz="0" w:space="0" w:color="auto"/>
            <w:right w:val="none" w:sz="0" w:space="0" w:color="auto"/>
          </w:divBdr>
        </w:div>
        <w:div w:id="1168057167">
          <w:marLeft w:val="0"/>
          <w:marRight w:val="0"/>
          <w:marTop w:val="0"/>
          <w:marBottom w:val="0"/>
          <w:divBdr>
            <w:top w:val="none" w:sz="0" w:space="0" w:color="auto"/>
            <w:left w:val="none" w:sz="0" w:space="0" w:color="auto"/>
            <w:bottom w:val="none" w:sz="0" w:space="0" w:color="auto"/>
            <w:right w:val="none" w:sz="0" w:space="0" w:color="auto"/>
          </w:divBdr>
        </w:div>
        <w:div w:id="440495364">
          <w:marLeft w:val="0"/>
          <w:marRight w:val="0"/>
          <w:marTop w:val="0"/>
          <w:marBottom w:val="0"/>
          <w:divBdr>
            <w:top w:val="none" w:sz="0" w:space="0" w:color="auto"/>
            <w:left w:val="none" w:sz="0" w:space="0" w:color="auto"/>
            <w:bottom w:val="none" w:sz="0" w:space="0" w:color="auto"/>
            <w:right w:val="none" w:sz="0" w:space="0" w:color="auto"/>
          </w:divBdr>
        </w:div>
        <w:div w:id="1693417316">
          <w:marLeft w:val="0"/>
          <w:marRight w:val="0"/>
          <w:marTop w:val="0"/>
          <w:marBottom w:val="0"/>
          <w:divBdr>
            <w:top w:val="none" w:sz="0" w:space="0" w:color="auto"/>
            <w:left w:val="none" w:sz="0" w:space="0" w:color="auto"/>
            <w:bottom w:val="none" w:sz="0" w:space="0" w:color="auto"/>
            <w:right w:val="none" w:sz="0" w:space="0" w:color="auto"/>
          </w:divBdr>
        </w:div>
        <w:div w:id="1211652481">
          <w:marLeft w:val="0"/>
          <w:marRight w:val="0"/>
          <w:marTop w:val="0"/>
          <w:marBottom w:val="0"/>
          <w:divBdr>
            <w:top w:val="none" w:sz="0" w:space="0" w:color="auto"/>
            <w:left w:val="none" w:sz="0" w:space="0" w:color="auto"/>
            <w:bottom w:val="none" w:sz="0" w:space="0" w:color="auto"/>
            <w:right w:val="none" w:sz="0" w:space="0" w:color="auto"/>
          </w:divBdr>
        </w:div>
        <w:div w:id="1016233618">
          <w:marLeft w:val="0"/>
          <w:marRight w:val="0"/>
          <w:marTop w:val="0"/>
          <w:marBottom w:val="0"/>
          <w:divBdr>
            <w:top w:val="none" w:sz="0" w:space="0" w:color="auto"/>
            <w:left w:val="none" w:sz="0" w:space="0" w:color="auto"/>
            <w:bottom w:val="none" w:sz="0" w:space="0" w:color="auto"/>
            <w:right w:val="none" w:sz="0" w:space="0" w:color="auto"/>
          </w:divBdr>
        </w:div>
        <w:div w:id="1116950926">
          <w:marLeft w:val="0"/>
          <w:marRight w:val="0"/>
          <w:marTop w:val="0"/>
          <w:marBottom w:val="0"/>
          <w:divBdr>
            <w:top w:val="none" w:sz="0" w:space="0" w:color="auto"/>
            <w:left w:val="none" w:sz="0" w:space="0" w:color="auto"/>
            <w:bottom w:val="none" w:sz="0" w:space="0" w:color="auto"/>
            <w:right w:val="none" w:sz="0" w:space="0" w:color="auto"/>
          </w:divBdr>
        </w:div>
        <w:div w:id="1384524723">
          <w:marLeft w:val="0"/>
          <w:marRight w:val="0"/>
          <w:marTop w:val="0"/>
          <w:marBottom w:val="0"/>
          <w:divBdr>
            <w:top w:val="none" w:sz="0" w:space="0" w:color="auto"/>
            <w:left w:val="none" w:sz="0" w:space="0" w:color="auto"/>
            <w:bottom w:val="none" w:sz="0" w:space="0" w:color="auto"/>
            <w:right w:val="none" w:sz="0" w:space="0" w:color="auto"/>
          </w:divBdr>
        </w:div>
        <w:div w:id="2031682084">
          <w:marLeft w:val="0"/>
          <w:marRight w:val="0"/>
          <w:marTop w:val="0"/>
          <w:marBottom w:val="0"/>
          <w:divBdr>
            <w:top w:val="none" w:sz="0" w:space="0" w:color="auto"/>
            <w:left w:val="none" w:sz="0" w:space="0" w:color="auto"/>
            <w:bottom w:val="none" w:sz="0" w:space="0" w:color="auto"/>
            <w:right w:val="none" w:sz="0" w:space="0" w:color="auto"/>
          </w:divBdr>
        </w:div>
        <w:div w:id="434056939">
          <w:marLeft w:val="0"/>
          <w:marRight w:val="0"/>
          <w:marTop w:val="0"/>
          <w:marBottom w:val="0"/>
          <w:divBdr>
            <w:top w:val="none" w:sz="0" w:space="0" w:color="auto"/>
            <w:left w:val="none" w:sz="0" w:space="0" w:color="auto"/>
            <w:bottom w:val="none" w:sz="0" w:space="0" w:color="auto"/>
            <w:right w:val="none" w:sz="0" w:space="0" w:color="auto"/>
          </w:divBdr>
        </w:div>
        <w:div w:id="134177027">
          <w:marLeft w:val="0"/>
          <w:marRight w:val="0"/>
          <w:marTop w:val="0"/>
          <w:marBottom w:val="0"/>
          <w:divBdr>
            <w:top w:val="none" w:sz="0" w:space="0" w:color="auto"/>
            <w:left w:val="none" w:sz="0" w:space="0" w:color="auto"/>
            <w:bottom w:val="none" w:sz="0" w:space="0" w:color="auto"/>
            <w:right w:val="none" w:sz="0" w:space="0" w:color="auto"/>
          </w:divBdr>
        </w:div>
        <w:div w:id="1213470081">
          <w:marLeft w:val="0"/>
          <w:marRight w:val="0"/>
          <w:marTop w:val="0"/>
          <w:marBottom w:val="0"/>
          <w:divBdr>
            <w:top w:val="none" w:sz="0" w:space="0" w:color="auto"/>
            <w:left w:val="none" w:sz="0" w:space="0" w:color="auto"/>
            <w:bottom w:val="none" w:sz="0" w:space="0" w:color="auto"/>
            <w:right w:val="none" w:sz="0" w:space="0" w:color="auto"/>
          </w:divBdr>
        </w:div>
        <w:div w:id="127940486">
          <w:marLeft w:val="0"/>
          <w:marRight w:val="0"/>
          <w:marTop w:val="0"/>
          <w:marBottom w:val="0"/>
          <w:divBdr>
            <w:top w:val="none" w:sz="0" w:space="0" w:color="auto"/>
            <w:left w:val="none" w:sz="0" w:space="0" w:color="auto"/>
            <w:bottom w:val="none" w:sz="0" w:space="0" w:color="auto"/>
            <w:right w:val="none" w:sz="0" w:space="0" w:color="auto"/>
          </w:divBdr>
        </w:div>
        <w:div w:id="623118279">
          <w:marLeft w:val="0"/>
          <w:marRight w:val="0"/>
          <w:marTop w:val="0"/>
          <w:marBottom w:val="0"/>
          <w:divBdr>
            <w:top w:val="none" w:sz="0" w:space="0" w:color="auto"/>
            <w:left w:val="none" w:sz="0" w:space="0" w:color="auto"/>
            <w:bottom w:val="none" w:sz="0" w:space="0" w:color="auto"/>
            <w:right w:val="none" w:sz="0" w:space="0" w:color="auto"/>
          </w:divBdr>
        </w:div>
        <w:div w:id="1451515134">
          <w:marLeft w:val="0"/>
          <w:marRight w:val="0"/>
          <w:marTop w:val="0"/>
          <w:marBottom w:val="0"/>
          <w:divBdr>
            <w:top w:val="none" w:sz="0" w:space="0" w:color="auto"/>
            <w:left w:val="none" w:sz="0" w:space="0" w:color="auto"/>
            <w:bottom w:val="none" w:sz="0" w:space="0" w:color="auto"/>
            <w:right w:val="none" w:sz="0" w:space="0" w:color="auto"/>
          </w:divBdr>
        </w:div>
        <w:div w:id="654073445">
          <w:marLeft w:val="0"/>
          <w:marRight w:val="0"/>
          <w:marTop w:val="0"/>
          <w:marBottom w:val="0"/>
          <w:divBdr>
            <w:top w:val="none" w:sz="0" w:space="0" w:color="auto"/>
            <w:left w:val="none" w:sz="0" w:space="0" w:color="auto"/>
            <w:bottom w:val="none" w:sz="0" w:space="0" w:color="auto"/>
            <w:right w:val="none" w:sz="0" w:space="0" w:color="auto"/>
          </w:divBdr>
        </w:div>
        <w:div w:id="1661957178">
          <w:marLeft w:val="0"/>
          <w:marRight w:val="0"/>
          <w:marTop w:val="0"/>
          <w:marBottom w:val="0"/>
          <w:divBdr>
            <w:top w:val="none" w:sz="0" w:space="0" w:color="auto"/>
            <w:left w:val="none" w:sz="0" w:space="0" w:color="auto"/>
            <w:bottom w:val="none" w:sz="0" w:space="0" w:color="auto"/>
            <w:right w:val="none" w:sz="0" w:space="0" w:color="auto"/>
          </w:divBdr>
        </w:div>
        <w:div w:id="1864709445">
          <w:marLeft w:val="0"/>
          <w:marRight w:val="0"/>
          <w:marTop w:val="0"/>
          <w:marBottom w:val="0"/>
          <w:divBdr>
            <w:top w:val="none" w:sz="0" w:space="0" w:color="auto"/>
            <w:left w:val="none" w:sz="0" w:space="0" w:color="auto"/>
            <w:bottom w:val="none" w:sz="0" w:space="0" w:color="auto"/>
            <w:right w:val="none" w:sz="0" w:space="0" w:color="auto"/>
          </w:divBdr>
        </w:div>
        <w:div w:id="888345718">
          <w:marLeft w:val="0"/>
          <w:marRight w:val="0"/>
          <w:marTop w:val="0"/>
          <w:marBottom w:val="0"/>
          <w:divBdr>
            <w:top w:val="none" w:sz="0" w:space="0" w:color="auto"/>
            <w:left w:val="none" w:sz="0" w:space="0" w:color="auto"/>
            <w:bottom w:val="none" w:sz="0" w:space="0" w:color="auto"/>
            <w:right w:val="none" w:sz="0" w:space="0" w:color="auto"/>
          </w:divBdr>
        </w:div>
        <w:div w:id="1853566521">
          <w:marLeft w:val="0"/>
          <w:marRight w:val="0"/>
          <w:marTop w:val="0"/>
          <w:marBottom w:val="0"/>
          <w:divBdr>
            <w:top w:val="none" w:sz="0" w:space="0" w:color="auto"/>
            <w:left w:val="none" w:sz="0" w:space="0" w:color="auto"/>
            <w:bottom w:val="none" w:sz="0" w:space="0" w:color="auto"/>
            <w:right w:val="none" w:sz="0" w:space="0" w:color="auto"/>
          </w:divBdr>
        </w:div>
        <w:div w:id="1591960400">
          <w:marLeft w:val="0"/>
          <w:marRight w:val="0"/>
          <w:marTop w:val="0"/>
          <w:marBottom w:val="0"/>
          <w:divBdr>
            <w:top w:val="none" w:sz="0" w:space="0" w:color="auto"/>
            <w:left w:val="none" w:sz="0" w:space="0" w:color="auto"/>
            <w:bottom w:val="none" w:sz="0" w:space="0" w:color="auto"/>
            <w:right w:val="none" w:sz="0" w:space="0" w:color="auto"/>
          </w:divBdr>
        </w:div>
        <w:div w:id="414473300">
          <w:marLeft w:val="0"/>
          <w:marRight w:val="0"/>
          <w:marTop w:val="0"/>
          <w:marBottom w:val="0"/>
          <w:divBdr>
            <w:top w:val="none" w:sz="0" w:space="0" w:color="auto"/>
            <w:left w:val="none" w:sz="0" w:space="0" w:color="auto"/>
            <w:bottom w:val="none" w:sz="0" w:space="0" w:color="auto"/>
            <w:right w:val="none" w:sz="0" w:space="0" w:color="auto"/>
          </w:divBdr>
        </w:div>
        <w:div w:id="386346766">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467012277">
          <w:marLeft w:val="0"/>
          <w:marRight w:val="0"/>
          <w:marTop w:val="0"/>
          <w:marBottom w:val="0"/>
          <w:divBdr>
            <w:top w:val="none" w:sz="0" w:space="0" w:color="auto"/>
            <w:left w:val="none" w:sz="0" w:space="0" w:color="auto"/>
            <w:bottom w:val="none" w:sz="0" w:space="0" w:color="auto"/>
            <w:right w:val="none" w:sz="0" w:space="0" w:color="auto"/>
          </w:divBdr>
        </w:div>
        <w:div w:id="1176726164">
          <w:marLeft w:val="0"/>
          <w:marRight w:val="0"/>
          <w:marTop w:val="0"/>
          <w:marBottom w:val="0"/>
          <w:divBdr>
            <w:top w:val="none" w:sz="0" w:space="0" w:color="auto"/>
            <w:left w:val="none" w:sz="0" w:space="0" w:color="auto"/>
            <w:bottom w:val="none" w:sz="0" w:space="0" w:color="auto"/>
            <w:right w:val="none" w:sz="0" w:space="0" w:color="auto"/>
          </w:divBdr>
        </w:div>
        <w:div w:id="1414428003">
          <w:marLeft w:val="0"/>
          <w:marRight w:val="0"/>
          <w:marTop w:val="0"/>
          <w:marBottom w:val="0"/>
          <w:divBdr>
            <w:top w:val="none" w:sz="0" w:space="0" w:color="auto"/>
            <w:left w:val="none" w:sz="0" w:space="0" w:color="auto"/>
            <w:bottom w:val="none" w:sz="0" w:space="0" w:color="auto"/>
            <w:right w:val="none" w:sz="0" w:space="0" w:color="auto"/>
          </w:divBdr>
        </w:div>
        <w:div w:id="61762076">
          <w:marLeft w:val="0"/>
          <w:marRight w:val="0"/>
          <w:marTop w:val="0"/>
          <w:marBottom w:val="0"/>
          <w:divBdr>
            <w:top w:val="none" w:sz="0" w:space="0" w:color="auto"/>
            <w:left w:val="none" w:sz="0" w:space="0" w:color="auto"/>
            <w:bottom w:val="none" w:sz="0" w:space="0" w:color="auto"/>
            <w:right w:val="none" w:sz="0" w:space="0" w:color="auto"/>
          </w:divBdr>
        </w:div>
        <w:div w:id="1814637512">
          <w:marLeft w:val="0"/>
          <w:marRight w:val="0"/>
          <w:marTop w:val="0"/>
          <w:marBottom w:val="0"/>
          <w:divBdr>
            <w:top w:val="none" w:sz="0" w:space="0" w:color="auto"/>
            <w:left w:val="none" w:sz="0" w:space="0" w:color="auto"/>
            <w:bottom w:val="none" w:sz="0" w:space="0" w:color="auto"/>
            <w:right w:val="none" w:sz="0" w:space="0" w:color="auto"/>
          </w:divBdr>
        </w:div>
        <w:div w:id="955212376">
          <w:marLeft w:val="0"/>
          <w:marRight w:val="0"/>
          <w:marTop w:val="0"/>
          <w:marBottom w:val="0"/>
          <w:divBdr>
            <w:top w:val="none" w:sz="0" w:space="0" w:color="auto"/>
            <w:left w:val="none" w:sz="0" w:space="0" w:color="auto"/>
            <w:bottom w:val="none" w:sz="0" w:space="0" w:color="auto"/>
            <w:right w:val="none" w:sz="0" w:space="0" w:color="auto"/>
          </w:divBdr>
        </w:div>
        <w:div w:id="2020111131">
          <w:marLeft w:val="0"/>
          <w:marRight w:val="0"/>
          <w:marTop w:val="0"/>
          <w:marBottom w:val="0"/>
          <w:divBdr>
            <w:top w:val="none" w:sz="0" w:space="0" w:color="auto"/>
            <w:left w:val="none" w:sz="0" w:space="0" w:color="auto"/>
            <w:bottom w:val="none" w:sz="0" w:space="0" w:color="auto"/>
            <w:right w:val="none" w:sz="0" w:space="0" w:color="auto"/>
          </w:divBdr>
        </w:div>
        <w:div w:id="240214074">
          <w:marLeft w:val="0"/>
          <w:marRight w:val="0"/>
          <w:marTop w:val="0"/>
          <w:marBottom w:val="0"/>
          <w:divBdr>
            <w:top w:val="none" w:sz="0" w:space="0" w:color="auto"/>
            <w:left w:val="none" w:sz="0" w:space="0" w:color="auto"/>
            <w:bottom w:val="none" w:sz="0" w:space="0" w:color="auto"/>
            <w:right w:val="none" w:sz="0" w:space="0" w:color="auto"/>
          </w:divBdr>
        </w:div>
        <w:div w:id="604729145">
          <w:marLeft w:val="0"/>
          <w:marRight w:val="0"/>
          <w:marTop w:val="0"/>
          <w:marBottom w:val="0"/>
          <w:divBdr>
            <w:top w:val="none" w:sz="0" w:space="0" w:color="auto"/>
            <w:left w:val="none" w:sz="0" w:space="0" w:color="auto"/>
            <w:bottom w:val="none" w:sz="0" w:space="0" w:color="auto"/>
            <w:right w:val="none" w:sz="0" w:space="0" w:color="auto"/>
          </w:divBdr>
        </w:div>
        <w:div w:id="1973511956">
          <w:marLeft w:val="0"/>
          <w:marRight w:val="0"/>
          <w:marTop w:val="0"/>
          <w:marBottom w:val="0"/>
          <w:divBdr>
            <w:top w:val="none" w:sz="0" w:space="0" w:color="auto"/>
            <w:left w:val="none" w:sz="0" w:space="0" w:color="auto"/>
            <w:bottom w:val="none" w:sz="0" w:space="0" w:color="auto"/>
            <w:right w:val="none" w:sz="0" w:space="0" w:color="auto"/>
          </w:divBdr>
        </w:div>
        <w:div w:id="151140995">
          <w:marLeft w:val="0"/>
          <w:marRight w:val="0"/>
          <w:marTop w:val="0"/>
          <w:marBottom w:val="0"/>
          <w:divBdr>
            <w:top w:val="none" w:sz="0" w:space="0" w:color="auto"/>
            <w:left w:val="none" w:sz="0" w:space="0" w:color="auto"/>
            <w:bottom w:val="none" w:sz="0" w:space="0" w:color="auto"/>
            <w:right w:val="none" w:sz="0" w:space="0" w:color="auto"/>
          </w:divBdr>
        </w:div>
        <w:div w:id="1595629431">
          <w:marLeft w:val="0"/>
          <w:marRight w:val="0"/>
          <w:marTop w:val="0"/>
          <w:marBottom w:val="0"/>
          <w:divBdr>
            <w:top w:val="none" w:sz="0" w:space="0" w:color="auto"/>
            <w:left w:val="none" w:sz="0" w:space="0" w:color="auto"/>
            <w:bottom w:val="none" w:sz="0" w:space="0" w:color="auto"/>
            <w:right w:val="none" w:sz="0" w:space="0" w:color="auto"/>
          </w:divBdr>
        </w:div>
        <w:div w:id="31662787">
          <w:marLeft w:val="0"/>
          <w:marRight w:val="0"/>
          <w:marTop w:val="0"/>
          <w:marBottom w:val="0"/>
          <w:divBdr>
            <w:top w:val="none" w:sz="0" w:space="0" w:color="auto"/>
            <w:left w:val="none" w:sz="0" w:space="0" w:color="auto"/>
            <w:bottom w:val="none" w:sz="0" w:space="0" w:color="auto"/>
            <w:right w:val="none" w:sz="0" w:space="0" w:color="auto"/>
          </w:divBdr>
        </w:div>
        <w:div w:id="380985726">
          <w:marLeft w:val="0"/>
          <w:marRight w:val="0"/>
          <w:marTop w:val="0"/>
          <w:marBottom w:val="0"/>
          <w:divBdr>
            <w:top w:val="none" w:sz="0" w:space="0" w:color="auto"/>
            <w:left w:val="none" w:sz="0" w:space="0" w:color="auto"/>
            <w:bottom w:val="none" w:sz="0" w:space="0" w:color="auto"/>
            <w:right w:val="none" w:sz="0" w:space="0" w:color="auto"/>
          </w:divBdr>
        </w:div>
        <w:div w:id="1230307659">
          <w:marLeft w:val="0"/>
          <w:marRight w:val="0"/>
          <w:marTop w:val="0"/>
          <w:marBottom w:val="0"/>
          <w:divBdr>
            <w:top w:val="none" w:sz="0" w:space="0" w:color="auto"/>
            <w:left w:val="none" w:sz="0" w:space="0" w:color="auto"/>
            <w:bottom w:val="none" w:sz="0" w:space="0" w:color="auto"/>
            <w:right w:val="none" w:sz="0" w:space="0" w:color="auto"/>
          </w:divBdr>
        </w:div>
        <w:div w:id="508301090">
          <w:marLeft w:val="0"/>
          <w:marRight w:val="0"/>
          <w:marTop w:val="0"/>
          <w:marBottom w:val="0"/>
          <w:divBdr>
            <w:top w:val="none" w:sz="0" w:space="0" w:color="auto"/>
            <w:left w:val="none" w:sz="0" w:space="0" w:color="auto"/>
            <w:bottom w:val="none" w:sz="0" w:space="0" w:color="auto"/>
            <w:right w:val="none" w:sz="0" w:space="0" w:color="auto"/>
          </w:divBdr>
        </w:div>
        <w:div w:id="475299508">
          <w:marLeft w:val="0"/>
          <w:marRight w:val="0"/>
          <w:marTop w:val="0"/>
          <w:marBottom w:val="0"/>
          <w:divBdr>
            <w:top w:val="none" w:sz="0" w:space="0" w:color="auto"/>
            <w:left w:val="none" w:sz="0" w:space="0" w:color="auto"/>
            <w:bottom w:val="none" w:sz="0" w:space="0" w:color="auto"/>
            <w:right w:val="none" w:sz="0" w:space="0" w:color="auto"/>
          </w:divBdr>
        </w:div>
        <w:div w:id="2097363541">
          <w:marLeft w:val="0"/>
          <w:marRight w:val="0"/>
          <w:marTop w:val="0"/>
          <w:marBottom w:val="0"/>
          <w:divBdr>
            <w:top w:val="none" w:sz="0" w:space="0" w:color="auto"/>
            <w:left w:val="none" w:sz="0" w:space="0" w:color="auto"/>
            <w:bottom w:val="none" w:sz="0" w:space="0" w:color="auto"/>
            <w:right w:val="none" w:sz="0" w:space="0" w:color="auto"/>
          </w:divBdr>
        </w:div>
        <w:div w:id="1918052998">
          <w:marLeft w:val="0"/>
          <w:marRight w:val="0"/>
          <w:marTop w:val="0"/>
          <w:marBottom w:val="0"/>
          <w:divBdr>
            <w:top w:val="none" w:sz="0" w:space="0" w:color="auto"/>
            <w:left w:val="none" w:sz="0" w:space="0" w:color="auto"/>
            <w:bottom w:val="none" w:sz="0" w:space="0" w:color="auto"/>
            <w:right w:val="none" w:sz="0" w:space="0" w:color="auto"/>
          </w:divBdr>
        </w:div>
      </w:divsChild>
    </w:div>
    <w:div w:id="2093775605">
      <w:bodyDiv w:val="1"/>
      <w:marLeft w:val="0"/>
      <w:marRight w:val="0"/>
      <w:marTop w:val="0"/>
      <w:marBottom w:val="0"/>
      <w:divBdr>
        <w:top w:val="none" w:sz="0" w:space="0" w:color="auto"/>
        <w:left w:val="none" w:sz="0" w:space="0" w:color="auto"/>
        <w:bottom w:val="none" w:sz="0" w:space="0" w:color="auto"/>
        <w:right w:val="none" w:sz="0" w:space="0" w:color="auto"/>
      </w:divBdr>
      <w:divsChild>
        <w:div w:id="1829058227">
          <w:marLeft w:val="0"/>
          <w:marRight w:val="0"/>
          <w:marTop w:val="0"/>
          <w:marBottom w:val="0"/>
          <w:divBdr>
            <w:top w:val="none" w:sz="0" w:space="0" w:color="auto"/>
            <w:left w:val="none" w:sz="0" w:space="0" w:color="auto"/>
            <w:bottom w:val="none" w:sz="0" w:space="0" w:color="auto"/>
            <w:right w:val="none" w:sz="0" w:space="0" w:color="auto"/>
          </w:divBdr>
        </w:div>
        <w:div w:id="1985230688">
          <w:marLeft w:val="0"/>
          <w:marRight w:val="0"/>
          <w:marTop w:val="0"/>
          <w:marBottom w:val="0"/>
          <w:divBdr>
            <w:top w:val="none" w:sz="0" w:space="0" w:color="auto"/>
            <w:left w:val="none" w:sz="0" w:space="0" w:color="auto"/>
            <w:bottom w:val="none" w:sz="0" w:space="0" w:color="auto"/>
            <w:right w:val="none" w:sz="0" w:space="0" w:color="auto"/>
          </w:divBdr>
        </w:div>
        <w:div w:id="2134129729">
          <w:marLeft w:val="0"/>
          <w:marRight w:val="0"/>
          <w:marTop w:val="0"/>
          <w:marBottom w:val="0"/>
          <w:divBdr>
            <w:top w:val="none" w:sz="0" w:space="0" w:color="auto"/>
            <w:left w:val="none" w:sz="0" w:space="0" w:color="auto"/>
            <w:bottom w:val="none" w:sz="0" w:space="0" w:color="auto"/>
            <w:right w:val="none" w:sz="0" w:space="0" w:color="auto"/>
          </w:divBdr>
        </w:div>
        <w:div w:id="698627034">
          <w:marLeft w:val="0"/>
          <w:marRight w:val="0"/>
          <w:marTop w:val="0"/>
          <w:marBottom w:val="0"/>
          <w:divBdr>
            <w:top w:val="none" w:sz="0" w:space="0" w:color="auto"/>
            <w:left w:val="none" w:sz="0" w:space="0" w:color="auto"/>
            <w:bottom w:val="none" w:sz="0" w:space="0" w:color="auto"/>
            <w:right w:val="none" w:sz="0" w:space="0" w:color="auto"/>
          </w:divBdr>
        </w:div>
        <w:div w:id="1453669480">
          <w:marLeft w:val="0"/>
          <w:marRight w:val="0"/>
          <w:marTop w:val="0"/>
          <w:marBottom w:val="0"/>
          <w:divBdr>
            <w:top w:val="none" w:sz="0" w:space="0" w:color="auto"/>
            <w:left w:val="none" w:sz="0" w:space="0" w:color="auto"/>
            <w:bottom w:val="none" w:sz="0" w:space="0" w:color="auto"/>
            <w:right w:val="none" w:sz="0" w:space="0" w:color="auto"/>
          </w:divBdr>
        </w:div>
        <w:div w:id="1936551343">
          <w:marLeft w:val="0"/>
          <w:marRight w:val="0"/>
          <w:marTop w:val="0"/>
          <w:marBottom w:val="0"/>
          <w:divBdr>
            <w:top w:val="none" w:sz="0" w:space="0" w:color="auto"/>
            <w:left w:val="none" w:sz="0" w:space="0" w:color="auto"/>
            <w:bottom w:val="none" w:sz="0" w:space="0" w:color="auto"/>
            <w:right w:val="none" w:sz="0" w:space="0" w:color="auto"/>
          </w:divBdr>
        </w:div>
        <w:div w:id="1760981135">
          <w:marLeft w:val="0"/>
          <w:marRight w:val="0"/>
          <w:marTop w:val="0"/>
          <w:marBottom w:val="0"/>
          <w:divBdr>
            <w:top w:val="none" w:sz="0" w:space="0" w:color="auto"/>
            <w:left w:val="none" w:sz="0" w:space="0" w:color="auto"/>
            <w:bottom w:val="none" w:sz="0" w:space="0" w:color="auto"/>
            <w:right w:val="none" w:sz="0" w:space="0" w:color="auto"/>
          </w:divBdr>
        </w:div>
        <w:div w:id="1140079221">
          <w:marLeft w:val="0"/>
          <w:marRight w:val="0"/>
          <w:marTop w:val="0"/>
          <w:marBottom w:val="0"/>
          <w:divBdr>
            <w:top w:val="none" w:sz="0" w:space="0" w:color="auto"/>
            <w:left w:val="none" w:sz="0" w:space="0" w:color="auto"/>
            <w:bottom w:val="none" w:sz="0" w:space="0" w:color="auto"/>
            <w:right w:val="none" w:sz="0" w:space="0" w:color="auto"/>
          </w:divBdr>
        </w:div>
        <w:div w:id="601574862">
          <w:marLeft w:val="0"/>
          <w:marRight w:val="0"/>
          <w:marTop w:val="0"/>
          <w:marBottom w:val="0"/>
          <w:divBdr>
            <w:top w:val="none" w:sz="0" w:space="0" w:color="auto"/>
            <w:left w:val="none" w:sz="0" w:space="0" w:color="auto"/>
            <w:bottom w:val="none" w:sz="0" w:space="0" w:color="auto"/>
            <w:right w:val="none" w:sz="0" w:space="0" w:color="auto"/>
          </w:divBdr>
        </w:div>
        <w:div w:id="1814328402">
          <w:marLeft w:val="0"/>
          <w:marRight w:val="0"/>
          <w:marTop w:val="0"/>
          <w:marBottom w:val="0"/>
          <w:divBdr>
            <w:top w:val="none" w:sz="0" w:space="0" w:color="auto"/>
            <w:left w:val="none" w:sz="0" w:space="0" w:color="auto"/>
            <w:bottom w:val="none" w:sz="0" w:space="0" w:color="auto"/>
            <w:right w:val="none" w:sz="0" w:space="0" w:color="auto"/>
          </w:divBdr>
        </w:div>
        <w:div w:id="311561989">
          <w:marLeft w:val="0"/>
          <w:marRight w:val="0"/>
          <w:marTop w:val="0"/>
          <w:marBottom w:val="0"/>
          <w:divBdr>
            <w:top w:val="none" w:sz="0" w:space="0" w:color="auto"/>
            <w:left w:val="none" w:sz="0" w:space="0" w:color="auto"/>
            <w:bottom w:val="none" w:sz="0" w:space="0" w:color="auto"/>
            <w:right w:val="none" w:sz="0" w:space="0" w:color="auto"/>
          </w:divBdr>
        </w:div>
        <w:div w:id="1150053554">
          <w:marLeft w:val="0"/>
          <w:marRight w:val="0"/>
          <w:marTop w:val="0"/>
          <w:marBottom w:val="0"/>
          <w:divBdr>
            <w:top w:val="none" w:sz="0" w:space="0" w:color="auto"/>
            <w:left w:val="none" w:sz="0" w:space="0" w:color="auto"/>
            <w:bottom w:val="none" w:sz="0" w:space="0" w:color="auto"/>
            <w:right w:val="none" w:sz="0" w:space="0" w:color="auto"/>
          </w:divBdr>
        </w:div>
        <w:div w:id="318264926">
          <w:marLeft w:val="0"/>
          <w:marRight w:val="0"/>
          <w:marTop w:val="0"/>
          <w:marBottom w:val="0"/>
          <w:divBdr>
            <w:top w:val="none" w:sz="0" w:space="0" w:color="auto"/>
            <w:left w:val="none" w:sz="0" w:space="0" w:color="auto"/>
            <w:bottom w:val="none" w:sz="0" w:space="0" w:color="auto"/>
            <w:right w:val="none" w:sz="0" w:space="0" w:color="auto"/>
          </w:divBdr>
        </w:div>
        <w:div w:id="1962875785">
          <w:marLeft w:val="0"/>
          <w:marRight w:val="0"/>
          <w:marTop w:val="0"/>
          <w:marBottom w:val="0"/>
          <w:divBdr>
            <w:top w:val="none" w:sz="0" w:space="0" w:color="auto"/>
            <w:left w:val="none" w:sz="0" w:space="0" w:color="auto"/>
            <w:bottom w:val="none" w:sz="0" w:space="0" w:color="auto"/>
            <w:right w:val="none" w:sz="0" w:space="0" w:color="auto"/>
          </w:divBdr>
        </w:div>
        <w:div w:id="2011181351">
          <w:marLeft w:val="0"/>
          <w:marRight w:val="0"/>
          <w:marTop w:val="0"/>
          <w:marBottom w:val="0"/>
          <w:divBdr>
            <w:top w:val="none" w:sz="0" w:space="0" w:color="auto"/>
            <w:left w:val="none" w:sz="0" w:space="0" w:color="auto"/>
            <w:bottom w:val="none" w:sz="0" w:space="0" w:color="auto"/>
            <w:right w:val="none" w:sz="0" w:space="0" w:color="auto"/>
          </w:divBdr>
        </w:div>
        <w:div w:id="1240284098">
          <w:marLeft w:val="0"/>
          <w:marRight w:val="0"/>
          <w:marTop w:val="0"/>
          <w:marBottom w:val="0"/>
          <w:divBdr>
            <w:top w:val="none" w:sz="0" w:space="0" w:color="auto"/>
            <w:left w:val="none" w:sz="0" w:space="0" w:color="auto"/>
            <w:bottom w:val="none" w:sz="0" w:space="0" w:color="auto"/>
            <w:right w:val="none" w:sz="0" w:space="0" w:color="auto"/>
          </w:divBdr>
        </w:div>
        <w:div w:id="769661493">
          <w:marLeft w:val="0"/>
          <w:marRight w:val="0"/>
          <w:marTop w:val="0"/>
          <w:marBottom w:val="0"/>
          <w:divBdr>
            <w:top w:val="none" w:sz="0" w:space="0" w:color="auto"/>
            <w:left w:val="none" w:sz="0" w:space="0" w:color="auto"/>
            <w:bottom w:val="none" w:sz="0" w:space="0" w:color="auto"/>
            <w:right w:val="none" w:sz="0" w:space="0" w:color="auto"/>
          </w:divBdr>
        </w:div>
        <w:div w:id="1657413155">
          <w:marLeft w:val="0"/>
          <w:marRight w:val="0"/>
          <w:marTop w:val="0"/>
          <w:marBottom w:val="0"/>
          <w:divBdr>
            <w:top w:val="none" w:sz="0" w:space="0" w:color="auto"/>
            <w:left w:val="none" w:sz="0" w:space="0" w:color="auto"/>
            <w:bottom w:val="none" w:sz="0" w:space="0" w:color="auto"/>
            <w:right w:val="none" w:sz="0" w:space="0" w:color="auto"/>
          </w:divBdr>
        </w:div>
        <w:div w:id="694967101">
          <w:marLeft w:val="0"/>
          <w:marRight w:val="0"/>
          <w:marTop w:val="0"/>
          <w:marBottom w:val="0"/>
          <w:divBdr>
            <w:top w:val="none" w:sz="0" w:space="0" w:color="auto"/>
            <w:left w:val="none" w:sz="0" w:space="0" w:color="auto"/>
            <w:bottom w:val="none" w:sz="0" w:space="0" w:color="auto"/>
            <w:right w:val="none" w:sz="0" w:space="0" w:color="auto"/>
          </w:divBdr>
        </w:div>
        <w:div w:id="1684436251">
          <w:marLeft w:val="0"/>
          <w:marRight w:val="0"/>
          <w:marTop w:val="0"/>
          <w:marBottom w:val="0"/>
          <w:divBdr>
            <w:top w:val="none" w:sz="0" w:space="0" w:color="auto"/>
            <w:left w:val="none" w:sz="0" w:space="0" w:color="auto"/>
            <w:bottom w:val="none" w:sz="0" w:space="0" w:color="auto"/>
            <w:right w:val="none" w:sz="0" w:space="0" w:color="auto"/>
          </w:divBdr>
        </w:div>
        <w:div w:id="807088802">
          <w:marLeft w:val="0"/>
          <w:marRight w:val="0"/>
          <w:marTop w:val="0"/>
          <w:marBottom w:val="0"/>
          <w:divBdr>
            <w:top w:val="none" w:sz="0" w:space="0" w:color="auto"/>
            <w:left w:val="none" w:sz="0" w:space="0" w:color="auto"/>
            <w:bottom w:val="none" w:sz="0" w:space="0" w:color="auto"/>
            <w:right w:val="none" w:sz="0" w:space="0" w:color="auto"/>
          </w:divBdr>
        </w:div>
        <w:div w:id="2049454580">
          <w:marLeft w:val="0"/>
          <w:marRight w:val="0"/>
          <w:marTop w:val="0"/>
          <w:marBottom w:val="0"/>
          <w:divBdr>
            <w:top w:val="none" w:sz="0" w:space="0" w:color="auto"/>
            <w:left w:val="none" w:sz="0" w:space="0" w:color="auto"/>
            <w:bottom w:val="none" w:sz="0" w:space="0" w:color="auto"/>
            <w:right w:val="none" w:sz="0" w:space="0" w:color="auto"/>
          </w:divBdr>
        </w:div>
        <w:div w:id="1714965567">
          <w:marLeft w:val="0"/>
          <w:marRight w:val="0"/>
          <w:marTop w:val="0"/>
          <w:marBottom w:val="0"/>
          <w:divBdr>
            <w:top w:val="none" w:sz="0" w:space="0" w:color="auto"/>
            <w:left w:val="none" w:sz="0" w:space="0" w:color="auto"/>
            <w:bottom w:val="none" w:sz="0" w:space="0" w:color="auto"/>
            <w:right w:val="none" w:sz="0" w:space="0" w:color="auto"/>
          </w:divBdr>
        </w:div>
        <w:div w:id="1002733451">
          <w:marLeft w:val="0"/>
          <w:marRight w:val="0"/>
          <w:marTop w:val="0"/>
          <w:marBottom w:val="0"/>
          <w:divBdr>
            <w:top w:val="none" w:sz="0" w:space="0" w:color="auto"/>
            <w:left w:val="none" w:sz="0" w:space="0" w:color="auto"/>
            <w:bottom w:val="none" w:sz="0" w:space="0" w:color="auto"/>
            <w:right w:val="none" w:sz="0" w:space="0" w:color="auto"/>
          </w:divBdr>
        </w:div>
        <w:div w:id="766655742">
          <w:marLeft w:val="0"/>
          <w:marRight w:val="0"/>
          <w:marTop w:val="0"/>
          <w:marBottom w:val="0"/>
          <w:divBdr>
            <w:top w:val="none" w:sz="0" w:space="0" w:color="auto"/>
            <w:left w:val="none" w:sz="0" w:space="0" w:color="auto"/>
            <w:bottom w:val="none" w:sz="0" w:space="0" w:color="auto"/>
            <w:right w:val="none" w:sz="0" w:space="0" w:color="auto"/>
          </w:divBdr>
        </w:div>
        <w:div w:id="1791778061">
          <w:marLeft w:val="0"/>
          <w:marRight w:val="0"/>
          <w:marTop w:val="0"/>
          <w:marBottom w:val="0"/>
          <w:divBdr>
            <w:top w:val="none" w:sz="0" w:space="0" w:color="auto"/>
            <w:left w:val="none" w:sz="0" w:space="0" w:color="auto"/>
            <w:bottom w:val="none" w:sz="0" w:space="0" w:color="auto"/>
            <w:right w:val="none" w:sz="0" w:space="0" w:color="auto"/>
          </w:divBdr>
        </w:div>
        <w:div w:id="1417284791">
          <w:marLeft w:val="0"/>
          <w:marRight w:val="0"/>
          <w:marTop w:val="0"/>
          <w:marBottom w:val="0"/>
          <w:divBdr>
            <w:top w:val="none" w:sz="0" w:space="0" w:color="auto"/>
            <w:left w:val="none" w:sz="0" w:space="0" w:color="auto"/>
            <w:bottom w:val="none" w:sz="0" w:space="0" w:color="auto"/>
            <w:right w:val="none" w:sz="0" w:space="0" w:color="auto"/>
          </w:divBdr>
        </w:div>
        <w:div w:id="1391807177">
          <w:marLeft w:val="0"/>
          <w:marRight w:val="0"/>
          <w:marTop w:val="0"/>
          <w:marBottom w:val="0"/>
          <w:divBdr>
            <w:top w:val="none" w:sz="0" w:space="0" w:color="auto"/>
            <w:left w:val="none" w:sz="0" w:space="0" w:color="auto"/>
            <w:bottom w:val="none" w:sz="0" w:space="0" w:color="auto"/>
            <w:right w:val="none" w:sz="0" w:space="0" w:color="auto"/>
          </w:divBdr>
        </w:div>
        <w:div w:id="733819184">
          <w:marLeft w:val="0"/>
          <w:marRight w:val="0"/>
          <w:marTop w:val="0"/>
          <w:marBottom w:val="0"/>
          <w:divBdr>
            <w:top w:val="none" w:sz="0" w:space="0" w:color="auto"/>
            <w:left w:val="none" w:sz="0" w:space="0" w:color="auto"/>
            <w:bottom w:val="none" w:sz="0" w:space="0" w:color="auto"/>
            <w:right w:val="none" w:sz="0" w:space="0" w:color="auto"/>
          </w:divBdr>
        </w:div>
        <w:div w:id="591397971">
          <w:marLeft w:val="0"/>
          <w:marRight w:val="0"/>
          <w:marTop w:val="0"/>
          <w:marBottom w:val="0"/>
          <w:divBdr>
            <w:top w:val="none" w:sz="0" w:space="0" w:color="auto"/>
            <w:left w:val="none" w:sz="0" w:space="0" w:color="auto"/>
            <w:bottom w:val="none" w:sz="0" w:space="0" w:color="auto"/>
            <w:right w:val="none" w:sz="0" w:space="0" w:color="auto"/>
          </w:divBdr>
        </w:div>
        <w:div w:id="1577280982">
          <w:marLeft w:val="0"/>
          <w:marRight w:val="0"/>
          <w:marTop w:val="0"/>
          <w:marBottom w:val="0"/>
          <w:divBdr>
            <w:top w:val="none" w:sz="0" w:space="0" w:color="auto"/>
            <w:left w:val="none" w:sz="0" w:space="0" w:color="auto"/>
            <w:bottom w:val="none" w:sz="0" w:space="0" w:color="auto"/>
            <w:right w:val="none" w:sz="0" w:space="0" w:color="auto"/>
          </w:divBdr>
        </w:div>
        <w:div w:id="1515146072">
          <w:marLeft w:val="0"/>
          <w:marRight w:val="0"/>
          <w:marTop w:val="0"/>
          <w:marBottom w:val="0"/>
          <w:divBdr>
            <w:top w:val="none" w:sz="0" w:space="0" w:color="auto"/>
            <w:left w:val="none" w:sz="0" w:space="0" w:color="auto"/>
            <w:bottom w:val="none" w:sz="0" w:space="0" w:color="auto"/>
            <w:right w:val="none" w:sz="0" w:space="0" w:color="auto"/>
          </w:divBdr>
        </w:div>
        <w:div w:id="116216929">
          <w:marLeft w:val="0"/>
          <w:marRight w:val="0"/>
          <w:marTop w:val="0"/>
          <w:marBottom w:val="0"/>
          <w:divBdr>
            <w:top w:val="none" w:sz="0" w:space="0" w:color="auto"/>
            <w:left w:val="none" w:sz="0" w:space="0" w:color="auto"/>
            <w:bottom w:val="none" w:sz="0" w:space="0" w:color="auto"/>
            <w:right w:val="none" w:sz="0" w:space="0" w:color="auto"/>
          </w:divBdr>
        </w:div>
        <w:div w:id="1014303956">
          <w:marLeft w:val="0"/>
          <w:marRight w:val="0"/>
          <w:marTop w:val="0"/>
          <w:marBottom w:val="0"/>
          <w:divBdr>
            <w:top w:val="none" w:sz="0" w:space="0" w:color="auto"/>
            <w:left w:val="none" w:sz="0" w:space="0" w:color="auto"/>
            <w:bottom w:val="none" w:sz="0" w:space="0" w:color="auto"/>
            <w:right w:val="none" w:sz="0" w:space="0" w:color="auto"/>
          </w:divBdr>
        </w:div>
        <w:div w:id="996148799">
          <w:marLeft w:val="0"/>
          <w:marRight w:val="0"/>
          <w:marTop w:val="0"/>
          <w:marBottom w:val="0"/>
          <w:divBdr>
            <w:top w:val="none" w:sz="0" w:space="0" w:color="auto"/>
            <w:left w:val="none" w:sz="0" w:space="0" w:color="auto"/>
            <w:bottom w:val="none" w:sz="0" w:space="0" w:color="auto"/>
            <w:right w:val="none" w:sz="0" w:space="0" w:color="auto"/>
          </w:divBdr>
        </w:div>
        <w:div w:id="794981164">
          <w:marLeft w:val="0"/>
          <w:marRight w:val="0"/>
          <w:marTop w:val="0"/>
          <w:marBottom w:val="0"/>
          <w:divBdr>
            <w:top w:val="none" w:sz="0" w:space="0" w:color="auto"/>
            <w:left w:val="none" w:sz="0" w:space="0" w:color="auto"/>
            <w:bottom w:val="none" w:sz="0" w:space="0" w:color="auto"/>
            <w:right w:val="none" w:sz="0" w:space="0" w:color="auto"/>
          </w:divBdr>
        </w:div>
        <w:div w:id="404422782">
          <w:marLeft w:val="0"/>
          <w:marRight w:val="0"/>
          <w:marTop w:val="0"/>
          <w:marBottom w:val="0"/>
          <w:divBdr>
            <w:top w:val="none" w:sz="0" w:space="0" w:color="auto"/>
            <w:left w:val="none" w:sz="0" w:space="0" w:color="auto"/>
            <w:bottom w:val="none" w:sz="0" w:space="0" w:color="auto"/>
            <w:right w:val="none" w:sz="0" w:space="0" w:color="auto"/>
          </w:divBdr>
        </w:div>
        <w:div w:id="1861235978">
          <w:marLeft w:val="0"/>
          <w:marRight w:val="0"/>
          <w:marTop w:val="0"/>
          <w:marBottom w:val="0"/>
          <w:divBdr>
            <w:top w:val="none" w:sz="0" w:space="0" w:color="auto"/>
            <w:left w:val="none" w:sz="0" w:space="0" w:color="auto"/>
            <w:bottom w:val="none" w:sz="0" w:space="0" w:color="auto"/>
            <w:right w:val="none" w:sz="0" w:space="0" w:color="auto"/>
          </w:divBdr>
        </w:div>
        <w:div w:id="1464538730">
          <w:marLeft w:val="0"/>
          <w:marRight w:val="0"/>
          <w:marTop w:val="0"/>
          <w:marBottom w:val="0"/>
          <w:divBdr>
            <w:top w:val="none" w:sz="0" w:space="0" w:color="auto"/>
            <w:left w:val="none" w:sz="0" w:space="0" w:color="auto"/>
            <w:bottom w:val="none" w:sz="0" w:space="0" w:color="auto"/>
            <w:right w:val="none" w:sz="0" w:space="0" w:color="auto"/>
          </w:divBdr>
        </w:div>
        <w:div w:id="1945265301">
          <w:marLeft w:val="0"/>
          <w:marRight w:val="0"/>
          <w:marTop w:val="0"/>
          <w:marBottom w:val="0"/>
          <w:divBdr>
            <w:top w:val="none" w:sz="0" w:space="0" w:color="auto"/>
            <w:left w:val="none" w:sz="0" w:space="0" w:color="auto"/>
            <w:bottom w:val="none" w:sz="0" w:space="0" w:color="auto"/>
            <w:right w:val="none" w:sz="0" w:space="0" w:color="auto"/>
          </w:divBdr>
        </w:div>
        <w:div w:id="1294680687">
          <w:marLeft w:val="0"/>
          <w:marRight w:val="0"/>
          <w:marTop w:val="0"/>
          <w:marBottom w:val="0"/>
          <w:divBdr>
            <w:top w:val="none" w:sz="0" w:space="0" w:color="auto"/>
            <w:left w:val="none" w:sz="0" w:space="0" w:color="auto"/>
            <w:bottom w:val="none" w:sz="0" w:space="0" w:color="auto"/>
            <w:right w:val="none" w:sz="0" w:space="0" w:color="auto"/>
          </w:divBdr>
        </w:div>
        <w:div w:id="1256599099">
          <w:marLeft w:val="0"/>
          <w:marRight w:val="0"/>
          <w:marTop w:val="0"/>
          <w:marBottom w:val="0"/>
          <w:divBdr>
            <w:top w:val="none" w:sz="0" w:space="0" w:color="auto"/>
            <w:left w:val="none" w:sz="0" w:space="0" w:color="auto"/>
            <w:bottom w:val="none" w:sz="0" w:space="0" w:color="auto"/>
            <w:right w:val="none" w:sz="0" w:space="0" w:color="auto"/>
          </w:divBdr>
        </w:div>
        <w:div w:id="837305973">
          <w:marLeft w:val="0"/>
          <w:marRight w:val="0"/>
          <w:marTop w:val="0"/>
          <w:marBottom w:val="0"/>
          <w:divBdr>
            <w:top w:val="none" w:sz="0" w:space="0" w:color="auto"/>
            <w:left w:val="none" w:sz="0" w:space="0" w:color="auto"/>
            <w:bottom w:val="none" w:sz="0" w:space="0" w:color="auto"/>
            <w:right w:val="none" w:sz="0" w:space="0" w:color="auto"/>
          </w:divBdr>
        </w:div>
        <w:div w:id="189492451">
          <w:marLeft w:val="0"/>
          <w:marRight w:val="0"/>
          <w:marTop w:val="0"/>
          <w:marBottom w:val="0"/>
          <w:divBdr>
            <w:top w:val="none" w:sz="0" w:space="0" w:color="auto"/>
            <w:left w:val="none" w:sz="0" w:space="0" w:color="auto"/>
            <w:bottom w:val="none" w:sz="0" w:space="0" w:color="auto"/>
            <w:right w:val="none" w:sz="0" w:space="0" w:color="auto"/>
          </w:divBdr>
        </w:div>
        <w:div w:id="1961304281">
          <w:marLeft w:val="0"/>
          <w:marRight w:val="0"/>
          <w:marTop w:val="0"/>
          <w:marBottom w:val="0"/>
          <w:divBdr>
            <w:top w:val="none" w:sz="0" w:space="0" w:color="auto"/>
            <w:left w:val="none" w:sz="0" w:space="0" w:color="auto"/>
            <w:bottom w:val="none" w:sz="0" w:space="0" w:color="auto"/>
            <w:right w:val="none" w:sz="0" w:space="0" w:color="auto"/>
          </w:divBdr>
        </w:div>
        <w:div w:id="631401661">
          <w:marLeft w:val="0"/>
          <w:marRight w:val="0"/>
          <w:marTop w:val="0"/>
          <w:marBottom w:val="0"/>
          <w:divBdr>
            <w:top w:val="none" w:sz="0" w:space="0" w:color="auto"/>
            <w:left w:val="none" w:sz="0" w:space="0" w:color="auto"/>
            <w:bottom w:val="none" w:sz="0" w:space="0" w:color="auto"/>
            <w:right w:val="none" w:sz="0" w:space="0" w:color="auto"/>
          </w:divBdr>
        </w:div>
        <w:div w:id="789208630">
          <w:marLeft w:val="0"/>
          <w:marRight w:val="0"/>
          <w:marTop w:val="0"/>
          <w:marBottom w:val="0"/>
          <w:divBdr>
            <w:top w:val="none" w:sz="0" w:space="0" w:color="auto"/>
            <w:left w:val="none" w:sz="0" w:space="0" w:color="auto"/>
            <w:bottom w:val="none" w:sz="0" w:space="0" w:color="auto"/>
            <w:right w:val="none" w:sz="0" w:space="0" w:color="auto"/>
          </w:divBdr>
        </w:div>
        <w:div w:id="1437555288">
          <w:marLeft w:val="0"/>
          <w:marRight w:val="0"/>
          <w:marTop w:val="0"/>
          <w:marBottom w:val="0"/>
          <w:divBdr>
            <w:top w:val="none" w:sz="0" w:space="0" w:color="auto"/>
            <w:left w:val="none" w:sz="0" w:space="0" w:color="auto"/>
            <w:bottom w:val="none" w:sz="0" w:space="0" w:color="auto"/>
            <w:right w:val="none" w:sz="0" w:space="0" w:color="auto"/>
          </w:divBdr>
        </w:div>
        <w:div w:id="269357952">
          <w:marLeft w:val="0"/>
          <w:marRight w:val="0"/>
          <w:marTop w:val="0"/>
          <w:marBottom w:val="0"/>
          <w:divBdr>
            <w:top w:val="none" w:sz="0" w:space="0" w:color="auto"/>
            <w:left w:val="none" w:sz="0" w:space="0" w:color="auto"/>
            <w:bottom w:val="none" w:sz="0" w:space="0" w:color="auto"/>
            <w:right w:val="none" w:sz="0" w:space="0" w:color="auto"/>
          </w:divBdr>
        </w:div>
        <w:div w:id="667514135">
          <w:marLeft w:val="0"/>
          <w:marRight w:val="0"/>
          <w:marTop w:val="0"/>
          <w:marBottom w:val="0"/>
          <w:divBdr>
            <w:top w:val="none" w:sz="0" w:space="0" w:color="auto"/>
            <w:left w:val="none" w:sz="0" w:space="0" w:color="auto"/>
            <w:bottom w:val="none" w:sz="0" w:space="0" w:color="auto"/>
            <w:right w:val="none" w:sz="0" w:space="0" w:color="auto"/>
          </w:divBdr>
        </w:div>
        <w:div w:id="499471457">
          <w:marLeft w:val="0"/>
          <w:marRight w:val="0"/>
          <w:marTop w:val="0"/>
          <w:marBottom w:val="0"/>
          <w:divBdr>
            <w:top w:val="none" w:sz="0" w:space="0" w:color="auto"/>
            <w:left w:val="none" w:sz="0" w:space="0" w:color="auto"/>
            <w:bottom w:val="none" w:sz="0" w:space="0" w:color="auto"/>
            <w:right w:val="none" w:sz="0" w:space="0" w:color="auto"/>
          </w:divBdr>
        </w:div>
        <w:div w:id="981546150">
          <w:marLeft w:val="0"/>
          <w:marRight w:val="0"/>
          <w:marTop w:val="0"/>
          <w:marBottom w:val="0"/>
          <w:divBdr>
            <w:top w:val="none" w:sz="0" w:space="0" w:color="auto"/>
            <w:left w:val="none" w:sz="0" w:space="0" w:color="auto"/>
            <w:bottom w:val="none" w:sz="0" w:space="0" w:color="auto"/>
            <w:right w:val="none" w:sz="0" w:space="0" w:color="auto"/>
          </w:divBdr>
        </w:div>
        <w:div w:id="1367557821">
          <w:marLeft w:val="0"/>
          <w:marRight w:val="0"/>
          <w:marTop w:val="0"/>
          <w:marBottom w:val="0"/>
          <w:divBdr>
            <w:top w:val="none" w:sz="0" w:space="0" w:color="auto"/>
            <w:left w:val="none" w:sz="0" w:space="0" w:color="auto"/>
            <w:bottom w:val="none" w:sz="0" w:space="0" w:color="auto"/>
            <w:right w:val="none" w:sz="0" w:space="0" w:color="auto"/>
          </w:divBdr>
        </w:div>
        <w:div w:id="1285188540">
          <w:marLeft w:val="0"/>
          <w:marRight w:val="0"/>
          <w:marTop w:val="0"/>
          <w:marBottom w:val="0"/>
          <w:divBdr>
            <w:top w:val="none" w:sz="0" w:space="0" w:color="auto"/>
            <w:left w:val="none" w:sz="0" w:space="0" w:color="auto"/>
            <w:bottom w:val="none" w:sz="0" w:space="0" w:color="auto"/>
            <w:right w:val="none" w:sz="0" w:space="0" w:color="auto"/>
          </w:divBdr>
        </w:div>
        <w:div w:id="910308170">
          <w:marLeft w:val="0"/>
          <w:marRight w:val="0"/>
          <w:marTop w:val="0"/>
          <w:marBottom w:val="0"/>
          <w:divBdr>
            <w:top w:val="none" w:sz="0" w:space="0" w:color="auto"/>
            <w:left w:val="none" w:sz="0" w:space="0" w:color="auto"/>
            <w:bottom w:val="none" w:sz="0" w:space="0" w:color="auto"/>
            <w:right w:val="none" w:sz="0" w:space="0" w:color="auto"/>
          </w:divBdr>
        </w:div>
        <w:div w:id="638150985">
          <w:marLeft w:val="0"/>
          <w:marRight w:val="0"/>
          <w:marTop w:val="0"/>
          <w:marBottom w:val="0"/>
          <w:divBdr>
            <w:top w:val="none" w:sz="0" w:space="0" w:color="auto"/>
            <w:left w:val="none" w:sz="0" w:space="0" w:color="auto"/>
            <w:bottom w:val="none" w:sz="0" w:space="0" w:color="auto"/>
            <w:right w:val="none" w:sz="0" w:space="0" w:color="auto"/>
          </w:divBdr>
        </w:div>
        <w:div w:id="718435514">
          <w:marLeft w:val="0"/>
          <w:marRight w:val="0"/>
          <w:marTop w:val="0"/>
          <w:marBottom w:val="0"/>
          <w:divBdr>
            <w:top w:val="none" w:sz="0" w:space="0" w:color="auto"/>
            <w:left w:val="none" w:sz="0" w:space="0" w:color="auto"/>
            <w:bottom w:val="none" w:sz="0" w:space="0" w:color="auto"/>
            <w:right w:val="none" w:sz="0" w:space="0" w:color="auto"/>
          </w:divBdr>
        </w:div>
        <w:div w:id="668748399">
          <w:marLeft w:val="0"/>
          <w:marRight w:val="0"/>
          <w:marTop w:val="0"/>
          <w:marBottom w:val="0"/>
          <w:divBdr>
            <w:top w:val="none" w:sz="0" w:space="0" w:color="auto"/>
            <w:left w:val="none" w:sz="0" w:space="0" w:color="auto"/>
            <w:bottom w:val="none" w:sz="0" w:space="0" w:color="auto"/>
            <w:right w:val="none" w:sz="0" w:space="0" w:color="auto"/>
          </w:divBdr>
        </w:div>
        <w:div w:id="654408097">
          <w:marLeft w:val="0"/>
          <w:marRight w:val="0"/>
          <w:marTop w:val="0"/>
          <w:marBottom w:val="0"/>
          <w:divBdr>
            <w:top w:val="none" w:sz="0" w:space="0" w:color="auto"/>
            <w:left w:val="none" w:sz="0" w:space="0" w:color="auto"/>
            <w:bottom w:val="none" w:sz="0" w:space="0" w:color="auto"/>
            <w:right w:val="none" w:sz="0" w:space="0" w:color="auto"/>
          </w:divBdr>
        </w:div>
        <w:div w:id="1312710997">
          <w:marLeft w:val="0"/>
          <w:marRight w:val="0"/>
          <w:marTop w:val="0"/>
          <w:marBottom w:val="0"/>
          <w:divBdr>
            <w:top w:val="none" w:sz="0" w:space="0" w:color="auto"/>
            <w:left w:val="none" w:sz="0" w:space="0" w:color="auto"/>
            <w:bottom w:val="none" w:sz="0" w:space="0" w:color="auto"/>
            <w:right w:val="none" w:sz="0" w:space="0" w:color="auto"/>
          </w:divBdr>
        </w:div>
        <w:div w:id="235751495">
          <w:marLeft w:val="0"/>
          <w:marRight w:val="0"/>
          <w:marTop w:val="0"/>
          <w:marBottom w:val="0"/>
          <w:divBdr>
            <w:top w:val="none" w:sz="0" w:space="0" w:color="auto"/>
            <w:left w:val="none" w:sz="0" w:space="0" w:color="auto"/>
            <w:bottom w:val="none" w:sz="0" w:space="0" w:color="auto"/>
            <w:right w:val="none" w:sz="0" w:space="0" w:color="auto"/>
          </w:divBdr>
        </w:div>
        <w:div w:id="1450780674">
          <w:marLeft w:val="0"/>
          <w:marRight w:val="0"/>
          <w:marTop w:val="0"/>
          <w:marBottom w:val="0"/>
          <w:divBdr>
            <w:top w:val="none" w:sz="0" w:space="0" w:color="auto"/>
            <w:left w:val="none" w:sz="0" w:space="0" w:color="auto"/>
            <w:bottom w:val="none" w:sz="0" w:space="0" w:color="auto"/>
            <w:right w:val="none" w:sz="0" w:space="0" w:color="auto"/>
          </w:divBdr>
        </w:div>
        <w:div w:id="1945838585">
          <w:marLeft w:val="0"/>
          <w:marRight w:val="0"/>
          <w:marTop w:val="0"/>
          <w:marBottom w:val="0"/>
          <w:divBdr>
            <w:top w:val="none" w:sz="0" w:space="0" w:color="auto"/>
            <w:left w:val="none" w:sz="0" w:space="0" w:color="auto"/>
            <w:bottom w:val="none" w:sz="0" w:space="0" w:color="auto"/>
            <w:right w:val="none" w:sz="0" w:space="0" w:color="auto"/>
          </w:divBdr>
        </w:div>
        <w:div w:id="201865436">
          <w:marLeft w:val="0"/>
          <w:marRight w:val="0"/>
          <w:marTop w:val="0"/>
          <w:marBottom w:val="0"/>
          <w:divBdr>
            <w:top w:val="none" w:sz="0" w:space="0" w:color="auto"/>
            <w:left w:val="none" w:sz="0" w:space="0" w:color="auto"/>
            <w:bottom w:val="none" w:sz="0" w:space="0" w:color="auto"/>
            <w:right w:val="none" w:sz="0" w:space="0" w:color="auto"/>
          </w:divBdr>
        </w:div>
        <w:div w:id="1517579005">
          <w:marLeft w:val="0"/>
          <w:marRight w:val="0"/>
          <w:marTop w:val="0"/>
          <w:marBottom w:val="0"/>
          <w:divBdr>
            <w:top w:val="none" w:sz="0" w:space="0" w:color="auto"/>
            <w:left w:val="none" w:sz="0" w:space="0" w:color="auto"/>
            <w:bottom w:val="none" w:sz="0" w:space="0" w:color="auto"/>
            <w:right w:val="none" w:sz="0" w:space="0" w:color="auto"/>
          </w:divBdr>
        </w:div>
        <w:div w:id="217667595">
          <w:marLeft w:val="0"/>
          <w:marRight w:val="0"/>
          <w:marTop w:val="0"/>
          <w:marBottom w:val="0"/>
          <w:divBdr>
            <w:top w:val="none" w:sz="0" w:space="0" w:color="auto"/>
            <w:left w:val="none" w:sz="0" w:space="0" w:color="auto"/>
            <w:bottom w:val="none" w:sz="0" w:space="0" w:color="auto"/>
            <w:right w:val="none" w:sz="0" w:space="0" w:color="auto"/>
          </w:divBdr>
        </w:div>
        <w:div w:id="1158112787">
          <w:marLeft w:val="0"/>
          <w:marRight w:val="0"/>
          <w:marTop w:val="0"/>
          <w:marBottom w:val="0"/>
          <w:divBdr>
            <w:top w:val="none" w:sz="0" w:space="0" w:color="auto"/>
            <w:left w:val="none" w:sz="0" w:space="0" w:color="auto"/>
            <w:bottom w:val="none" w:sz="0" w:space="0" w:color="auto"/>
            <w:right w:val="none" w:sz="0" w:space="0" w:color="auto"/>
          </w:divBdr>
        </w:div>
        <w:div w:id="2060544991">
          <w:marLeft w:val="0"/>
          <w:marRight w:val="0"/>
          <w:marTop w:val="0"/>
          <w:marBottom w:val="0"/>
          <w:divBdr>
            <w:top w:val="none" w:sz="0" w:space="0" w:color="auto"/>
            <w:left w:val="none" w:sz="0" w:space="0" w:color="auto"/>
            <w:bottom w:val="none" w:sz="0" w:space="0" w:color="auto"/>
            <w:right w:val="none" w:sz="0" w:space="0" w:color="auto"/>
          </w:divBdr>
        </w:div>
        <w:div w:id="2088960008">
          <w:marLeft w:val="0"/>
          <w:marRight w:val="0"/>
          <w:marTop w:val="0"/>
          <w:marBottom w:val="0"/>
          <w:divBdr>
            <w:top w:val="none" w:sz="0" w:space="0" w:color="auto"/>
            <w:left w:val="none" w:sz="0" w:space="0" w:color="auto"/>
            <w:bottom w:val="none" w:sz="0" w:space="0" w:color="auto"/>
            <w:right w:val="none" w:sz="0" w:space="0" w:color="auto"/>
          </w:divBdr>
        </w:div>
        <w:div w:id="806705825">
          <w:marLeft w:val="0"/>
          <w:marRight w:val="0"/>
          <w:marTop w:val="0"/>
          <w:marBottom w:val="0"/>
          <w:divBdr>
            <w:top w:val="none" w:sz="0" w:space="0" w:color="auto"/>
            <w:left w:val="none" w:sz="0" w:space="0" w:color="auto"/>
            <w:bottom w:val="none" w:sz="0" w:space="0" w:color="auto"/>
            <w:right w:val="none" w:sz="0" w:space="0" w:color="auto"/>
          </w:divBdr>
        </w:div>
        <w:div w:id="2087219932">
          <w:marLeft w:val="0"/>
          <w:marRight w:val="0"/>
          <w:marTop w:val="0"/>
          <w:marBottom w:val="0"/>
          <w:divBdr>
            <w:top w:val="none" w:sz="0" w:space="0" w:color="auto"/>
            <w:left w:val="none" w:sz="0" w:space="0" w:color="auto"/>
            <w:bottom w:val="none" w:sz="0" w:space="0" w:color="auto"/>
            <w:right w:val="none" w:sz="0" w:space="0" w:color="auto"/>
          </w:divBdr>
        </w:div>
        <w:div w:id="138350669">
          <w:marLeft w:val="0"/>
          <w:marRight w:val="0"/>
          <w:marTop w:val="0"/>
          <w:marBottom w:val="0"/>
          <w:divBdr>
            <w:top w:val="none" w:sz="0" w:space="0" w:color="auto"/>
            <w:left w:val="none" w:sz="0" w:space="0" w:color="auto"/>
            <w:bottom w:val="none" w:sz="0" w:space="0" w:color="auto"/>
            <w:right w:val="none" w:sz="0" w:space="0" w:color="auto"/>
          </w:divBdr>
        </w:div>
        <w:div w:id="2037000880">
          <w:marLeft w:val="0"/>
          <w:marRight w:val="0"/>
          <w:marTop w:val="0"/>
          <w:marBottom w:val="0"/>
          <w:divBdr>
            <w:top w:val="none" w:sz="0" w:space="0" w:color="auto"/>
            <w:left w:val="none" w:sz="0" w:space="0" w:color="auto"/>
            <w:bottom w:val="none" w:sz="0" w:space="0" w:color="auto"/>
            <w:right w:val="none" w:sz="0" w:space="0" w:color="auto"/>
          </w:divBdr>
        </w:div>
        <w:div w:id="1147935031">
          <w:marLeft w:val="0"/>
          <w:marRight w:val="0"/>
          <w:marTop w:val="0"/>
          <w:marBottom w:val="0"/>
          <w:divBdr>
            <w:top w:val="none" w:sz="0" w:space="0" w:color="auto"/>
            <w:left w:val="none" w:sz="0" w:space="0" w:color="auto"/>
            <w:bottom w:val="none" w:sz="0" w:space="0" w:color="auto"/>
            <w:right w:val="none" w:sz="0" w:space="0" w:color="auto"/>
          </w:divBdr>
        </w:div>
        <w:div w:id="1577058857">
          <w:marLeft w:val="0"/>
          <w:marRight w:val="0"/>
          <w:marTop w:val="0"/>
          <w:marBottom w:val="0"/>
          <w:divBdr>
            <w:top w:val="none" w:sz="0" w:space="0" w:color="auto"/>
            <w:left w:val="none" w:sz="0" w:space="0" w:color="auto"/>
            <w:bottom w:val="none" w:sz="0" w:space="0" w:color="auto"/>
            <w:right w:val="none" w:sz="0" w:space="0" w:color="auto"/>
          </w:divBdr>
        </w:div>
        <w:div w:id="1832406754">
          <w:marLeft w:val="0"/>
          <w:marRight w:val="0"/>
          <w:marTop w:val="0"/>
          <w:marBottom w:val="0"/>
          <w:divBdr>
            <w:top w:val="none" w:sz="0" w:space="0" w:color="auto"/>
            <w:left w:val="none" w:sz="0" w:space="0" w:color="auto"/>
            <w:bottom w:val="none" w:sz="0" w:space="0" w:color="auto"/>
            <w:right w:val="none" w:sz="0" w:space="0" w:color="auto"/>
          </w:divBdr>
        </w:div>
        <w:div w:id="1137530826">
          <w:marLeft w:val="0"/>
          <w:marRight w:val="0"/>
          <w:marTop w:val="0"/>
          <w:marBottom w:val="0"/>
          <w:divBdr>
            <w:top w:val="none" w:sz="0" w:space="0" w:color="auto"/>
            <w:left w:val="none" w:sz="0" w:space="0" w:color="auto"/>
            <w:bottom w:val="none" w:sz="0" w:space="0" w:color="auto"/>
            <w:right w:val="none" w:sz="0" w:space="0" w:color="auto"/>
          </w:divBdr>
        </w:div>
        <w:div w:id="1954166287">
          <w:marLeft w:val="0"/>
          <w:marRight w:val="0"/>
          <w:marTop w:val="0"/>
          <w:marBottom w:val="0"/>
          <w:divBdr>
            <w:top w:val="none" w:sz="0" w:space="0" w:color="auto"/>
            <w:left w:val="none" w:sz="0" w:space="0" w:color="auto"/>
            <w:bottom w:val="none" w:sz="0" w:space="0" w:color="auto"/>
            <w:right w:val="none" w:sz="0" w:space="0" w:color="auto"/>
          </w:divBdr>
        </w:div>
        <w:div w:id="1867139639">
          <w:marLeft w:val="0"/>
          <w:marRight w:val="0"/>
          <w:marTop w:val="0"/>
          <w:marBottom w:val="0"/>
          <w:divBdr>
            <w:top w:val="none" w:sz="0" w:space="0" w:color="auto"/>
            <w:left w:val="none" w:sz="0" w:space="0" w:color="auto"/>
            <w:bottom w:val="none" w:sz="0" w:space="0" w:color="auto"/>
            <w:right w:val="none" w:sz="0" w:space="0" w:color="auto"/>
          </w:divBdr>
        </w:div>
        <w:div w:id="1243105263">
          <w:marLeft w:val="0"/>
          <w:marRight w:val="0"/>
          <w:marTop w:val="0"/>
          <w:marBottom w:val="0"/>
          <w:divBdr>
            <w:top w:val="none" w:sz="0" w:space="0" w:color="auto"/>
            <w:left w:val="none" w:sz="0" w:space="0" w:color="auto"/>
            <w:bottom w:val="none" w:sz="0" w:space="0" w:color="auto"/>
            <w:right w:val="none" w:sz="0" w:space="0" w:color="auto"/>
          </w:divBdr>
        </w:div>
        <w:div w:id="1189636975">
          <w:marLeft w:val="0"/>
          <w:marRight w:val="0"/>
          <w:marTop w:val="0"/>
          <w:marBottom w:val="0"/>
          <w:divBdr>
            <w:top w:val="none" w:sz="0" w:space="0" w:color="auto"/>
            <w:left w:val="none" w:sz="0" w:space="0" w:color="auto"/>
            <w:bottom w:val="none" w:sz="0" w:space="0" w:color="auto"/>
            <w:right w:val="none" w:sz="0" w:space="0" w:color="auto"/>
          </w:divBdr>
        </w:div>
        <w:div w:id="491337761">
          <w:marLeft w:val="0"/>
          <w:marRight w:val="0"/>
          <w:marTop w:val="0"/>
          <w:marBottom w:val="0"/>
          <w:divBdr>
            <w:top w:val="none" w:sz="0" w:space="0" w:color="auto"/>
            <w:left w:val="none" w:sz="0" w:space="0" w:color="auto"/>
            <w:bottom w:val="none" w:sz="0" w:space="0" w:color="auto"/>
            <w:right w:val="none" w:sz="0" w:space="0" w:color="auto"/>
          </w:divBdr>
        </w:div>
        <w:div w:id="1602688882">
          <w:marLeft w:val="0"/>
          <w:marRight w:val="0"/>
          <w:marTop w:val="0"/>
          <w:marBottom w:val="0"/>
          <w:divBdr>
            <w:top w:val="none" w:sz="0" w:space="0" w:color="auto"/>
            <w:left w:val="none" w:sz="0" w:space="0" w:color="auto"/>
            <w:bottom w:val="none" w:sz="0" w:space="0" w:color="auto"/>
            <w:right w:val="none" w:sz="0" w:space="0" w:color="auto"/>
          </w:divBdr>
        </w:div>
        <w:div w:id="1897012301">
          <w:marLeft w:val="0"/>
          <w:marRight w:val="0"/>
          <w:marTop w:val="0"/>
          <w:marBottom w:val="0"/>
          <w:divBdr>
            <w:top w:val="none" w:sz="0" w:space="0" w:color="auto"/>
            <w:left w:val="none" w:sz="0" w:space="0" w:color="auto"/>
            <w:bottom w:val="none" w:sz="0" w:space="0" w:color="auto"/>
            <w:right w:val="none" w:sz="0" w:space="0" w:color="auto"/>
          </w:divBdr>
        </w:div>
        <w:div w:id="1411998162">
          <w:marLeft w:val="0"/>
          <w:marRight w:val="0"/>
          <w:marTop w:val="0"/>
          <w:marBottom w:val="0"/>
          <w:divBdr>
            <w:top w:val="none" w:sz="0" w:space="0" w:color="auto"/>
            <w:left w:val="none" w:sz="0" w:space="0" w:color="auto"/>
            <w:bottom w:val="none" w:sz="0" w:space="0" w:color="auto"/>
            <w:right w:val="none" w:sz="0" w:space="0" w:color="auto"/>
          </w:divBdr>
        </w:div>
        <w:div w:id="1215653286">
          <w:marLeft w:val="0"/>
          <w:marRight w:val="0"/>
          <w:marTop w:val="0"/>
          <w:marBottom w:val="0"/>
          <w:divBdr>
            <w:top w:val="none" w:sz="0" w:space="0" w:color="auto"/>
            <w:left w:val="none" w:sz="0" w:space="0" w:color="auto"/>
            <w:bottom w:val="none" w:sz="0" w:space="0" w:color="auto"/>
            <w:right w:val="none" w:sz="0" w:space="0" w:color="auto"/>
          </w:divBdr>
        </w:div>
        <w:div w:id="1225071438">
          <w:marLeft w:val="0"/>
          <w:marRight w:val="0"/>
          <w:marTop w:val="0"/>
          <w:marBottom w:val="0"/>
          <w:divBdr>
            <w:top w:val="none" w:sz="0" w:space="0" w:color="auto"/>
            <w:left w:val="none" w:sz="0" w:space="0" w:color="auto"/>
            <w:bottom w:val="none" w:sz="0" w:space="0" w:color="auto"/>
            <w:right w:val="none" w:sz="0" w:space="0" w:color="auto"/>
          </w:divBdr>
        </w:div>
        <w:div w:id="175728391">
          <w:marLeft w:val="0"/>
          <w:marRight w:val="0"/>
          <w:marTop w:val="0"/>
          <w:marBottom w:val="0"/>
          <w:divBdr>
            <w:top w:val="none" w:sz="0" w:space="0" w:color="auto"/>
            <w:left w:val="none" w:sz="0" w:space="0" w:color="auto"/>
            <w:bottom w:val="none" w:sz="0" w:space="0" w:color="auto"/>
            <w:right w:val="none" w:sz="0" w:space="0" w:color="auto"/>
          </w:divBdr>
        </w:div>
        <w:div w:id="766854568">
          <w:marLeft w:val="0"/>
          <w:marRight w:val="0"/>
          <w:marTop w:val="0"/>
          <w:marBottom w:val="0"/>
          <w:divBdr>
            <w:top w:val="none" w:sz="0" w:space="0" w:color="auto"/>
            <w:left w:val="none" w:sz="0" w:space="0" w:color="auto"/>
            <w:bottom w:val="none" w:sz="0" w:space="0" w:color="auto"/>
            <w:right w:val="none" w:sz="0" w:space="0" w:color="auto"/>
          </w:divBdr>
        </w:div>
        <w:div w:id="1324968299">
          <w:marLeft w:val="0"/>
          <w:marRight w:val="0"/>
          <w:marTop w:val="0"/>
          <w:marBottom w:val="0"/>
          <w:divBdr>
            <w:top w:val="none" w:sz="0" w:space="0" w:color="auto"/>
            <w:left w:val="none" w:sz="0" w:space="0" w:color="auto"/>
            <w:bottom w:val="none" w:sz="0" w:space="0" w:color="auto"/>
            <w:right w:val="none" w:sz="0" w:space="0" w:color="auto"/>
          </w:divBdr>
        </w:div>
        <w:div w:id="1186792857">
          <w:marLeft w:val="0"/>
          <w:marRight w:val="0"/>
          <w:marTop w:val="0"/>
          <w:marBottom w:val="0"/>
          <w:divBdr>
            <w:top w:val="none" w:sz="0" w:space="0" w:color="auto"/>
            <w:left w:val="none" w:sz="0" w:space="0" w:color="auto"/>
            <w:bottom w:val="none" w:sz="0" w:space="0" w:color="auto"/>
            <w:right w:val="none" w:sz="0" w:space="0" w:color="auto"/>
          </w:divBdr>
        </w:div>
        <w:div w:id="1220438063">
          <w:marLeft w:val="0"/>
          <w:marRight w:val="0"/>
          <w:marTop w:val="0"/>
          <w:marBottom w:val="0"/>
          <w:divBdr>
            <w:top w:val="none" w:sz="0" w:space="0" w:color="auto"/>
            <w:left w:val="none" w:sz="0" w:space="0" w:color="auto"/>
            <w:bottom w:val="none" w:sz="0" w:space="0" w:color="auto"/>
            <w:right w:val="none" w:sz="0" w:space="0" w:color="auto"/>
          </w:divBdr>
        </w:div>
        <w:div w:id="74740451">
          <w:marLeft w:val="0"/>
          <w:marRight w:val="0"/>
          <w:marTop w:val="0"/>
          <w:marBottom w:val="0"/>
          <w:divBdr>
            <w:top w:val="none" w:sz="0" w:space="0" w:color="auto"/>
            <w:left w:val="none" w:sz="0" w:space="0" w:color="auto"/>
            <w:bottom w:val="none" w:sz="0" w:space="0" w:color="auto"/>
            <w:right w:val="none" w:sz="0" w:space="0" w:color="auto"/>
          </w:divBdr>
        </w:div>
        <w:div w:id="318845235">
          <w:marLeft w:val="0"/>
          <w:marRight w:val="0"/>
          <w:marTop w:val="0"/>
          <w:marBottom w:val="0"/>
          <w:divBdr>
            <w:top w:val="none" w:sz="0" w:space="0" w:color="auto"/>
            <w:left w:val="none" w:sz="0" w:space="0" w:color="auto"/>
            <w:bottom w:val="none" w:sz="0" w:space="0" w:color="auto"/>
            <w:right w:val="none" w:sz="0" w:space="0" w:color="auto"/>
          </w:divBdr>
        </w:div>
        <w:div w:id="227304507">
          <w:marLeft w:val="0"/>
          <w:marRight w:val="0"/>
          <w:marTop w:val="0"/>
          <w:marBottom w:val="0"/>
          <w:divBdr>
            <w:top w:val="none" w:sz="0" w:space="0" w:color="auto"/>
            <w:left w:val="none" w:sz="0" w:space="0" w:color="auto"/>
            <w:bottom w:val="none" w:sz="0" w:space="0" w:color="auto"/>
            <w:right w:val="none" w:sz="0" w:space="0" w:color="auto"/>
          </w:divBdr>
        </w:div>
        <w:div w:id="1170826357">
          <w:marLeft w:val="0"/>
          <w:marRight w:val="0"/>
          <w:marTop w:val="0"/>
          <w:marBottom w:val="0"/>
          <w:divBdr>
            <w:top w:val="none" w:sz="0" w:space="0" w:color="auto"/>
            <w:left w:val="none" w:sz="0" w:space="0" w:color="auto"/>
            <w:bottom w:val="none" w:sz="0" w:space="0" w:color="auto"/>
            <w:right w:val="none" w:sz="0" w:space="0" w:color="auto"/>
          </w:divBdr>
        </w:div>
        <w:div w:id="211503909">
          <w:marLeft w:val="0"/>
          <w:marRight w:val="0"/>
          <w:marTop w:val="0"/>
          <w:marBottom w:val="0"/>
          <w:divBdr>
            <w:top w:val="none" w:sz="0" w:space="0" w:color="auto"/>
            <w:left w:val="none" w:sz="0" w:space="0" w:color="auto"/>
            <w:bottom w:val="none" w:sz="0" w:space="0" w:color="auto"/>
            <w:right w:val="none" w:sz="0" w:space="0" w:color="auto"/>
          </w:divBdr>
        </w:div>
        <w:div w:id="1663466098">
          <w:marLeft w:val="0"/>
          <w:marRight w:val="0"/>
          <w:marTop w:val="0"/>
          <w:marBottom w:val="0"/>
          <w:divBdr>
            <w:top w:val="none" w:sz="0" w:space="0" w:color="auto"/>
            <w:left w:val="none" w:sz="0" w:space="0" w:color="auto"/>
            <w:bottom w:val="none" w:sz="0" w:space="0" w:color="auto"/>
            <w:right w:val="none" w:sz="0" w:space="0" w:color="auto"/>
          </w:divBdr>
        </w:div>
        <w:div w:id="285240194">
          <w:marLeft w:val="0"/>
          <w:marRight w:val="0"/>
          <w:marTop w:val="0"/>
          <w:marBottom w:val="0"/>
          <w:divBdr>
            <w:top w:val="none" w:sz="0" w:space="0" w:color="auto"/>
            <w:left w:val="none" w:sz="0" w:space="0" w:color="auto"/>
            <w:bottom w:val="none" w:sz="0" w:space="0" w:color="auto"/>
            <w:right w:val="none" w:sz="0" w:space="0" w:color="auto"/>
          </w:divBdr>
        </w:div>
        <w:div w:id="1944413620">
          <w:marLeft w:val="0"/>
          <w:marRight w:val="0"/>
          <w:marTop w:val="0"/>
          <w:marBottom w:val="0"/>
          <w:divBdr>
            <w:top w:val="none" w:sz="0" w:space="0" w:color="auto"/>
            <w:left w:val="none" w:sz="0" w:space="0" w:color="auto"/>
            <w:bottom w:val="none" w:sz="0" w:space="0" w:color="auto"/>
            <w:right w:val="none" w:sz="0" w:space="0" w:color="auto"/>
          </w:divBdr>
        </w:div>
        <w:div w:id="1467744401">
          <w:marLeft w:val="0"/>
          <w:marRight w:val="0"/>
          <w:marTop w:val="0"/>
          <w:marBottom w:val="0"/>
          <w:divBdr>
            <w:top w:val="none" w:sz="0" w:space="0" w:color="auto"/>
            <w:left w:val="none" w:sz="0" w:space="0" w:color="auto"/>
            <w:bottom w:val="none" w:sz="0" w:space="0" w:color="auto"/>
            <w:right w:val="none" w:sz="0" w:space="0" w:color="auto"/>
          </w:divBdr>
        </w:div>
        <w:div w:id="1010185919">
          <w:marLeft w:val="0"/>
          <w:marRight w:val="0"/>
          <w:marTop w:val="0"/>
          <w:marBottom w:val="0"/>
          <w:divBdr>
            <w:top w:val="none" w:sz="0" w:space="0" w:color="auto"/>
            <w:left w:val="none" w:sz="0" w:space="0" w:color="auto"/>
            <w:bottom w:val="none" w:sz="0" w:space="0" w:color="auto"/>
            <w:right w:val="none" w:sz="0" w:space="0" w:color="auto"/>
          </w:divBdr>
        </w:div>
        <w:div w:id="1188521227">
          <w:marLeft w:val="0"/>
          <w:marRight w:val="0"/>
          <w:marTop w:val="0"/>
          <w:marBottom w:val="0"/>
          <w:divBdr>
            <w:top w:val="none" w:sz="0" w:space="0" w:color="auto"/>
            <w:left w:val="none" w:sz="0" w:space="0" w:color="auto"/>
            <w:bottom w:val="none" w:sz="0" w:space="0" w:color="auto"/>
            <w:right w:val="none" w:sz="0" w:space="0" w:color="auto"/>
          </w:divBdr>
        </w:div>
        <w:div w:id="76244458">
          <w:marLeft w:val="0"/>
          <w:marRight w:val="0"/>
          <w:marTop w:val="0"/>
          <w:marBottom w:val="0"/>
          <w:divBdr>
            <w:top w:val="none" w:sz="0" w:space="0" w:color="auto"/>
            <w:left w:val="none" w:sz="0" w:space="0" w:color="auto"/>
            <w:bottom w:val="none" w:sz="0" w:space="0" w:color="auto"/>
            <w:right w:val="none" w:sz="0" w:space="0" w:color="auto"/>
          </w:divBdr>
        </w:div>
        <w:div w:id="1910996589">
          <w:marLeft w:val="0"/>
          <w:marRight w:val="0"/>
          <w:marTop w:val="0"/>
          <w:marBottom w:val="0"/>
          <w:divBdr>
            <w:top w:val="none" w:sz="0" w:space="0" w:color="auto"/>
            <w:left w:val="none" w:sz="0" w:space="0" w:color="auto"/>
            <w:bottom w:val="none" w:sz="0" w:space="0" w:color="auto"/>
            <w:right w:val="none" w:sz="0" w:space="0" w:color="auto"/>
          </w:divBdr>
        </w:div>
        <w:div w:id="1262226600">
          <w:marLeft w:val="0"/>
          <w:marRight w:val="0"/>
          <w:marTop w:val="0"/>
          <w:marBottom w:val="0"/>
          <w:divBdr>
            <w:top w:val="none" w:sz="0" w:space="0" w:color="auto"/>
            <w:left w:val="none" w:sz="0" w:space="0" w:color="auto"/>
            <w:bottom w:val="none" w:sz="0" w:space="0" w:color="auto"/>
            <w:right w:val="none" w:sz="0" w:space="0" w:color="auto"/>
          </w:divBdr>
        </w:div>
        <w:div w:id="117532390">
          <w:marLeft w:val="0"/>
          <w:marRight w:val="0"/>
          <w:marTop w:val="0"/>
          <w:marBottom w:val="0"/>
          <w:divBdr>
            <w:top w:val="none" w:sz="0" w:space="0" w:color="auto"/>
            <w:left w:val="none" w:sz="0" w:space="0" w:color="auto"/>
            <w:bottom w:val="none" w:sz="0" w:space="0" w:color="auto"/>
            <w:right w:val="none" w:sz="0" w:space="0" w:color="auto"/>
          </w:divBdr>
        </w:div>
        <w:div w:id="453986982">
          <w:marLeft w:val="0"/>
          <w:marRight w:val="0"/>
          <w:marTop w:val="0"/>
          <w:marBottom w:val="0"/>
          <w:divBdr>
            <w:top w:val="none" w:sz="0" w:space="0" w:color="auto"/>
            <w:left w:val="none" w:sz="0" w:space="0" w:color="auto"/>
            <w:bottom w:val="none" w:sz="0" w:space="0" w:color="auto"/>
            <w:right w:val="none" w:sz="0" w:space="0" w:color="auto"/>
          </w:divBdr>
        </w:div>
        <w:div w:id="1508206217">
          <w:marLeft w:val="0"/>
          <w:marRight w:val="0"/>
          <w:marTop w:val="0"/>
          <w:marBottom w:val="0"/>
          <w:divBdr>
            <w:top w:val="none" w:sz="0" w:space="0" w:color="auto"/>
            <w:left w:val="none" w:sz="0" w:space="0" w:color="auto"/>
            <w:bottom w:val="none" w:sz="0" w:space="0" w:color="auto"/>
            <w:right w:val="none" w:sz="0" w:space="0" w:color="auto"/>
          </w:divBdr>
        </w:div>
        <w:div w:id="1328630044">
          <w:marLeft w:val="0"/>
          <w:marRight w:val="0"/>
          <w:marTop w:val="0"/>
          <w:marBottom w:val="0"/>
          <w:divBdr>
            <w:top w:val="none" w:sz="0" w:space="0" w:color="auto"/>
            <w:left w:val="none" w:sz="0" w:space="0" w:color="auto"/>
            <w:bottom w:val="none" w:sz="0" w:space="0" w:color="auto"/>
            <w:right w:val="none" w:sz="0" w:space="0" w:color="auto"/>
          </w:divBdr>
        </w:div>
        <w:div w:id="1243023399">
          <w:marLeft w:val="0"/>
          <w:marRight w:val="0"/>
          <w:marTop w:val="0"/>
          <w:marBottom w:val="0"/>
          <w:divBdr>
            <w:top w:val="none" w:sz="0" w:space="0" w:color="auto"/>
            <w:left w:val="none" w:sz="0" w:space="0" w:color="auto"/>
            <w:bottom w:val="none" w:sz="0" w:space="0" w:color="auto"/>
            <w:right w:val="none" w:sz="0" w:space="0" w:color="auto"/>
          </w:divBdr>
        </w:div>
        <w:div w:id="981275845">
          <w:marLeft w:val="0"/>
          <w:marRight w:val="0"/>
          <w:marTop w:val="0"/>
          <w:marBottom w:val="0"/>
          <w:divBdr>
            <w:top w:val="none" w:sz="0" w:space="0" w:color="auto"/>
            <w:left w:val="none" w:sz="0" w:space="0" w:color="auto"/>
            <w:bottom w:val="none" w:sz="0" w:space="0" w:color="auto"/>
            <w:right w:val="none" w:sz="0" w:space="0" w:color="auto"/>
          </w:divBdr>
        </w:div>
        <w:div w:id="1436484237">
          <w:marLeft w:val="0"/>
          <w:marRight w:val="0"/>
          <w:marTop w:val="0"/>
          <w:marBottom w:val="0"/>
          <w:divBdr>
            <w:top w:val="none" w:sz="0" w:space="0" w:color="auto"/>
            <w:left w:val="none" w:sz="0" w:space="0" w:color="auto"/>
            <w:bottom w:val="none" w:sz="0" w:space="0" w:color="auto"/>
            <w:right w:val="none" w:sz="0" w:space="0" w:color="auto"/>
          </w:divBdr>
        </w:div>
        <w:div w:id="1373651353">
          <w:marLeft w:val="0"/>
          <w:marRight w:val="0"/>
          <w:marTop w:val="0"/>
          <w:marBottom w:val="0"/>
          <w:divBdr>
            <w:top w:val="none" w:sz="0" w:space="0" w:color="auto"/>
            <w:left w:val="none" w:sz="0" w:space="0" w:color="auto"/>
            <w:bottom w:val="none" w:sz="0" w:space="0" w:color="auto"/>
            <w:right w:val="none" w:sz="0" w:space="0" w:color="auto"/>
          </w:divBdr>
        </w:div>
        <w:div w:id="634455702">
          <w:marLeft w:val="0"/>
          <w:marRight w:val="0"/>
          <w:marTop w:val="0"/>
          <w:marBottom w:val="0"/>
          <w:divBdr>
            <w:top w:val="none" w:sz="0" w:space="0" w:color="auto"/>
            <w:left w:val="none" w:sz="0" w:space="0" w:color="auto"/>
            <w:bottom w:val="none" w:sz="0" w:space="0" w:color="auto"/>
            <w:right w:val="none" w:sz="0" w:space="0" w:color="auto"/>
          </w:divBdr>
        </w:div>
        <w:div w:id="756094309">
          <w:marLeft w:val="0"/>
          <w:marRight w:val="0"/>
          <w:marTop w:val="0"/>
          <w:marBottom w:val="0"/>
          <w:divBdr>
            <w:top w:val="none" w:sz="0" w:space="0" w:color="auto"/>
            <w:left w:val="none" w:sz="0" w:space="0" w:color="auto"/>
            <w:bottom w:val="none" w:sz="0" w:space="0" w:color="auto"/>
            <w:right w:val="none" w:sz="0" w:space="0" w:color="auto"/>
          </w:divBdr>
        </w:div>
        <w:div w:id="1291864193">
          <w:marLeft w:val="0"/>
          <w:marRight w:val="0"/>
          <w:marTop w:val="0"/>
          <w:marBottom w:val="0"/>
          <w:divBdr>
            <w:top w:val="none" w:sz="0" w:space="0" w:color="auto"/>
            <w:left w:val="none" w:sz="0" w:space="0" w:color="auto"/>
            <w:bottom w:val="none" w:sz="0" w:space="0" w:color="auto"/>
            <w:right w:val="none" w:sz="0" w:space="0" w:color="auto"/>
          </w:divBdr>
        </w:div>
        <w:div w:id="384260166">
          <w:marLeft w:val="0"/>
          <w:marRight w:val="0"/>
          <w:marTop w:val="0"/>
          <w:marBottom w:val="0"/>
          <w:divBdr>
            <w:top w:val="none" w:sz="0" w:space="0" w:color="auto"/>
            <w:left w:val="none" w:sz="0" w:space="0" w:color="auto"/>
            <w:bottom w:val="none" w:sz="0" w:space="0" w:color="auto"/>
            <w:right w:val="none" w:sz="0" w:space="0" w:color="auto"/>
          </w:divBdr>
        </w:div>
        <w:div w:id="371200181">
          <w:marLeft w:val="0"/>
          <w:marRight w:val="0"/>
          <w:marTop w:val="0"/>
          <w:marBottom w:val="0"/>
          <w:divBdr>
            <w:top w:val="none" w:sz="0" w:space="0" w:color="auto"/>
            <w:left w:val="none" w:sz="0" w:space="0" w:color="auto"/>
            <w:bottom w:val="none" w:sz="0" w:space="0" w:color="auto"/>
            <w:right w:val="none" w:sz="0" w:space="0" w:color="auto"/>
          </w:divBdr>
        </w:div>
        <w:div w:id="1890191292">
          <w:marLeft w:val="0"/>
          <w:marRight w:val="0"/>
          <w:marTop w:val="0"/>
          <w:marBottom w:val="0"/>
          <w:divBdr>
            <w:top w:val="none" w:sz="0" w:space="0" w:color="auto"/>
            <w:left w:val="none" w:sz="0" w:space="0" w:color="auto"/>
            <w:bottom w:val="none" w:sz="0" w:space="0" w:color="auto"/>
            <w:right w:val="none" w:sz="0" w:space="0" w:color="auto"/>
          </w:divBdr>
        </w:div>
        <w:div w:id="1035620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planalto.gov.br/ccivil_03/LEIS/L9985.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icmbio.gov.br/portal/biodiversidade/unidades-de-conserva&#231;&#227;o/biomas-brasileiros.html" TargetMode="External"/><Relationship Id="rId2" Type="http://schemas.openxmlformats.org/officeDocument/2006/relationships/numbering" Target="numbering.xml"/><Relationship Id="rId16" Type="http://schemas.openxmlformats.org/officeDocument/2006/relationships/hyperlink" Target="http://www.ibge.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ndexfungorum.org" TargetMode="Externa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hyperlink" Target="http://splink.cria.org.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6F5B5-3604-49DE-9CB4-89445A76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10488</Words>
  <Characters>56639</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dc:creator>
  <cp:lastModifiedBy>lan</cp:lastModifiedBy>
  <cp:revision>2</cp:revision>
  <cp:lastPrinted>2012-12-17T16:50:00Z</cp:lastPrinted>
  <dcterms:created xsi:type="dcterms:W3CDTF">2017-02-11T08:18:00Z</dcterms:created>
  <dcterms:modified xsi:type="dcterms:W3CDTF">2017-02-11T08:18:00Z</dcterms:modified>
</cp:coreProperties>
</file>